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noProof/>
          <w:sz w:val="28"/>
          <w:szCs w:val="28"/>
        </w:rPr>
        <w:drawing>
          <wp:inline distT="0" distB="0" distL="0" distR="0">
            <wp:extent cx="647700" cy="787400"/>
            <wp:effectExtent l="19050" t="0" r="0" b="0"/>
            <wp:docPr id="11" name="Рисунок 2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133B50">
      <w:pPr>
        <w:jc w:val="cente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ПОСТАНОВЛЕНИЕ</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администрации</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муниципального образования</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«Каминское сельское поселение Родниковского</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муниципального  района Ивановской области»</w:t>
      </w:r>
    </w:p>
    <w:p w:rsidR="00133B50" w:rsidRPr="00133B50" w:rsidRDefault="00133B50" w:rsidP="00133B50">
      <w:pPr>
        <w:jc w:val="cente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от  12.09.2017</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71</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b/>
          <w:sz w:val="28"/>
          <w:szCs w:val="28"/>
        </w:rPr>
      </w:pPr>
      <w:r w:rsidRPr="00133B50">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75 «Об утверждении муниципальной  программы «Совершенствование органов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ab/>
        <w:t>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75 «Об утверждении муниципальной  программы «Совершенствование органов местного самоуправления  Каминского сельского поселения», изложив приложение № 1 к постановлению в новой редакции (приложение № 1)</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2. Настоящее постановление вступает в силу с 13 сентября 2017 года.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Глава муниципального образования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Родниковского муниципального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В.В. Карелов</w:t>
      </w:r>
    </w:p>
    <w:p w:rsidR="00133B50" w:rsidRDefault="00133B50" w:rsidP="00133B50">
      <w:pPr>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Приложение № 1 к постановлению администрации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муниципального образования «Каминское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сельское поселение Родниковского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от  12.09.2017  №  71</w:t>
      </w:r>
    </w:p>
    <w:p w:rsidR="00133B50" w:rsidRPr="00133B50" w:rsidRDefault="00133B50" w:rsidP="00133B50">
      <w:pPr>
        <w:jc w:val="right"/>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Приложение № 1 к постановлению администрации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муниципального образования «Каминское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сельское поселение Родниковского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от  10.12.2014  № 75</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Программа</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«Совершенствование органов местного самоуправления</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 Паспорт  Программы</w:t>
      </w:r>
    </w:p>
    <w:tbl>
      <w:tblPr>
        <w:tblW w:w="10193" w:type="dxa"/>
        <w:tblInd w:w="-5" w:type="dxa"/>
        <w:tblLayout w:type="fixed"/>
        <w:tblLook w:val="0000"/>
      </w:tblPr>
      <w:tblGrid>
        <w:gridCol w:w="529"/>
        <w:gridCol w:w="2520"/>
        <w:gridCol w:w="7144"/>
      </w:tblGrid>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1</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«Совершенствование органов местного самоуправления Каминское сельского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(далее – программа)</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Срок реализации </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2014-2017 годы</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Разработчик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Перечень подпрограмм</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1.Подпрограмма «Обеспечение деятельности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2.Подпрограмма «Сохранение и укрепление материально-технической базы органов местного самоуправления Каминского сельского поселения»</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и задачи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Обеспечение открытого,  ответственного  и  эффективного местного самоуправления в Каминском сельском поселении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Создание условий для  улучшения работы органов МСУ Каминского сельского поселения, повышение эффективности и результативности реализации вопросов местного значения.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Поэтапное укрепление материально-технической базы </w:t>
            </w:r>
            <w:r w:rsidRPr="00133B50">
              <w:rPr>
                <w:rFonts w:ascii="Times New Roman" w:hAnsi="Times New Roman" w:cs="Times New Roman"/>
                <w:sz w:val="28"/>
                <w:szCs w:val="28"/>
              </w:rPr>
              <w:lastRenderedPageBreak/>
              <w:t xml:space="preserve">органов МСУ Каминского сельского поселения. </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ресурсного обеспечения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осуществляется за счёт средств бюджета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ассигнований для финансирования мероприятий составляет  25953,331 тыс. руб., в т.ч.:</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 год - 5830,536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 год – 6039,719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 год -  6078,123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год -  8004,953 тыс. руб.              </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1.2. Ожидаемые результаты реализации программы</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Общая численность работников администрации Каминского сельского поселения составила на начало 2015 года  26 человек (ставок), в том числе численность аппарата составила 14 человек (ставок), 5 из которых имели статус муниципальных служащих.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На конец 2013 года был сформирован оптимальный по составу и численности аппарат администрации. В ближайшие годы, в отсутствие изменения состава полномочий, исполняемых органами местного самоуправления, численность аппарата должна остаться стабильной.</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Регулярно организуется повышение квалификации работников администрации. С целью контроля знаний и профессиональных навыков муниципальных служащих на периодической основе организуется аттестация, проводятся квалификационные экзамены.</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Для обеспечения кадрового обновления формируется кадровый резерв муниципальных служащих администрации Каминского сельского поселения.</w:t>
      </w:r>
    </w:p>
    <w:p w:rsidR="00133B50" w:rsidRPr="00133B50" w:rsidRDefault="00133B50" w:rsidP="00133B50">
      <w:pPr>
        <w:jc w:val="both"/>
        <w:rPr>
          <w:rFonts w:ascii="Times New Roman" w:hAnsi="Times New Roman" w:cs="Times New Roman"/>
          <w:sz w:val="28"/>
          <w:szCs w:val="28"/>
        </w:rPr>
      </w:pPr>
      <w:bookmarkStart w:id="0" w:name="Par127"/>
      <w:bookmarkEnd w:id="0"/>
      <w:r w:rsidRPr="00133B50">
        <w:rPr>
          <w:rFonts w:ascii="Times New Roman" w:hAnsi="Times New Roman" w:cs="Times New Roman"/>
          <w:sz w:val="28"/>
          <w:szCs w:val="28"/>
        </w:rPr>
        <w:t>В перспективе на 2015 - 2017 гг. основное внимание необходимо уделить следующим проблемам и вопросам функционирования деятельности органов МСУ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обеспечение привлекательности муниципальной службы в органах МСУ Каминского сельского поселения в условиях усиления конкуренции работодателей на рынке труда;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повышение мотивации работников администрации к достижению результатов их профессиональной деятельности;</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дальнейшее расширение числа и объема предоставления услуг, доступных для жителей и организаций поселения.</w:t>
      </w:r>
    </w:p>
    <w:p w:rsidR="00133B50" w:rsidRPr="00133B50" w:rsidRDefault="00133B50" w:rsidP="00133B50">
      <w:pPr>
        <w:jc w:val="both"/>
        <w:rPr>
          <w:rFonts w:ascii="Times New Roman" w:hAnsi="Times New Roman" w:cs="Times New Roman"/>
          <w:sz w:val="28"/>
          <w:szCs w:val="28"/>
        </w:rPr>
      </w:pPr>
      <w:bookmarkStart w:id="1" w:name="Par182"/>
      <w:bookmarkEnd w:id="1"/>
      <w:r w:rsidRPr="00133B50">
        <w:rPr>
          <w:rFonts w:ascii="Times New Roman" w:hAnsi="Times New Roman" w:cs="Times New Roman"/>
          <w:sz w:val="28"/>
          <w:szCs w:val="28"/>
        </w:rPr>
        <w:t>Информационная открытость является одной из ключевых характеристик эффективного местного самоуправления.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Федеральным </w:t>
      </w:r>
      <w:hyperlink r:id="rId9" w:history="1">
        <w:r w:rsidRPr="00133B50">
          <w:rPr>
            <w:rFonts w:ascii="Times New Roman" w:hAnsi="Times New Roman" w:cs="Times New Roman"/>
            <w:sz w:val="28"/>
            <w:szCs w:val="28"/>
          </w:rPr>
          <w:t>законом</w:t>
        </w:r>
      </w:hyperlink>
      <w:r w:rsidRPr="00133B50">
        <w:rPr>
          <w:rFonts w:ascii="Times New Roman" w:hAnsi="Times New Roman" w:cs="Times New Roman"/>
          <w:sz w:val="28"/>
          <w:szCs w:val="28"/>
        </w:rPr>
        <w:t xml:space="preserve"> от 09.02.2009 № 8-ФЗ «Об обеспечении доступа к информации о деятельности государственных органов и органов местного самоуправления» предусмотрена обязанность органов местного самоуправления обеспечить реализацию прав граждан и организаций на доступ к информации об их деятельности, создать условия для обеспечения гласности и открытости принимаемых решений.</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Для обеспечения вышеуказанных требований в целях освещения деятельности администрации Каминского сельского поселения информационные материалы размещаются в информационном бюллетене «Сборник нормативных актов Родниковского района», периодических печатных изданиях, на электронной страничке Каминского сельского поселения на официальном электронном сайте муниципального образования «Родниковский муниципальный район», на информационных стендах в административных зданиях и населенных пунктах.</w:t>
      </w:r>
    </w:p>
    <w:p w:rsidR="00133B50" w:rsidRPr="00133B50" w:rsidRDefault="00133B50" w:rsidP="00133B50">
      <w:pPr>
        <w:jc w:val="both"/>
        <w:rPr>
          <w:rFonts w:ascii="Times New Roman" w:hAnsi="Times New Roman" w:cs="Times New Roman"/>
          <w:sz w:val="28"/>
          <w:szCs w:val="28"/>
        </w:rPr>
      </w:pPr>
      <w:bookmarkStart w:id="2" w:name="Par192"/>
      <w:bookmarkEnd w:id="2"/>
      <w:r w:rsidRPr="00133B50">
        <w:rPr>
          <w:rFonts w:ascii="Times New Roman" w:hAnsi="Times New Roman" w:cs="Times New Roman"/>
          <w:sz w:val="28"/>
          <w:szCs w:val="28"/>
        </w:rPr>
        <w:t>В среднесрочной перспективе основное внимание должно быть уделено созданию официального сайта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Целью программы являются повышение эффективности управления социально-экономическим развитием  территории Каминского сельского поселения, улучшение материально-технической базы поселения, оснащение современным техническим оборудованием аппарата управления, позволяющим качественно предоставлять муниципальные услуги населению.</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Достижение цели предусматривает решение следующих основных задач:</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совершенствование института муниципальной службы в органах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развитие муниципальной службы и определение единого подхода к организации и проведению обучающих мероприятий;</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повышение функциональной деятельности  администрации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обеспечение реализации прав граждан и организаций на доступ к информации о деятельности органов местного самоуправления;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создание условий для обеспечения гласности и открытости принимаемых решений в органах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обеспечение открытости и общедоступности информации о деятельности органов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улучшение социально-экономических условий жизни отдельных категорий граждан.</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Реализация программы позволит обеспечить эффективное и ответственное исполнение муниципальных функций и оказание муниципальных услуг органами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bookmarkStart w:id="3" w:name="Par378"/>
      <w:bookmarkEnd w:id="3"/>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Программа реализуется посредством следующих подпрограмм:</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1.Подпрограмма «Обеспечение деятельности органов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2.Подпрограмма «Сохранение и укрепление материально-технической базы органов местного самоуправления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r>
      <w:bookmarkStart w:id="4" w:name="Par415"/>
      <w:bookmarkEnd w:id="4"/>
      <w:r w:rsidRPr="00133B50">
        <w:rPr>
          <w:rFonts w:ascii="Times New Roman" w:hAnsi="Times New Roman" w:cs="Times New Roman"/>
          <w:sz w:val="28"/>
          <w:szCs w:val="28"/>
        </w:rPr>
        <w:t>Сведения о целевых индикаторах (показателях) реализации Программы</w:t>
      </w:r>
    </w:p>
    <w:tbl>
      <w:tblPr>
        <w:tblW w:w="1058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402"/>
        <w:gridCol w:w="1633"/>
        <w:gridCol w:w="1202"/>
        <w:gridCol w:w="1275"/>
        <w:gridCol w:w="1276"/>
        <w:gridCol w:w="1134"/>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402"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633"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«Совершенствование </w:t>
            </w:r>
            <w:r w:rsidRPr="00133B50">
              <w:rPr>
                <w:rFonts w:ascii="Times New Roman" w:hAnsi="Times New Roman" w:cs="Times New Roman"/>
                <w:sz w:val="28"/>
                <w:szCs w:val="28"/>
              </w:rPr>
              <w:lastRenderedPageBreak/>
              <w:t>органов местного самоуправления Каминского сельского поселения», всего</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5830,53</w:t>
            </w:r>
            <w:r w:rsidRPr="00133B50">
              <w:rPr>
                <w:rFonts w:ascii="Times New Roman" w:hAnsi="Times New Roman" w:cs="Times New Roman"/>
                <w:sz w:val="28"/>
                <w:szCs w:val="28"/>
              </w:rPr>
              <w:lastRenderedPageBreak/>
              <w:t>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6039,719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(103,5%)</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6078,123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(104,2%)</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8004,95</w:t>
            </w:r>
            <w:r w:rsidRPr="00133B50">
              <w:rPr>
                <w:rFonts w:ascii="Times New Roman" w:hAnsi="Times New Roman" w:cs="Times New Roman"/>
                <w:sz w:val="28"/>
                <w:szCs w:val="28"/>
              </w:rPr>
              <w:lastRenderedPageBreak/>
              <w:t>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(137,3%)</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деятельности органов местного самоуправления Каминского сельского поселения»</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(101,2%)</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(91,4%)</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(78,8%)</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«Сохранение и укрепление материально-технической базы органов местного самоуправления Каминского сельского поселения»</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(116,3%)</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(173,5%)</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(453,1%)</w:t>
            </w:r>
          </w:p>
        </w:tc>
      </w:tr>
    </w:tbl>
    <w:p w:rsidR="00133B50" w:rsidRPr="00133B50" w:rsidRDefault="00133B50" w:rsidP="00133B50">
      <w:pPr>
        <w:rPr>
          <w:rFonts w:ascii="Times New Roman" w:hAnsi="Times New Roman" w:cs="Times New Roman"/>
          <w:sz w:val="28"/>
          <w:szCs w:val="28"/>
        </w:rPr>
        <w:sectPr w:rsidR="00133B50" w:rsidRPr="00133B50" w:rsidSect="00133B50">
          <w:footerReference w:type="even" r:id="rId10"/>
          <w:footerReference w:type="default" r:id="rId11"/>
          <w:pgSz w:w="11905" w:h="16837"/>
          <w:pgMar w:top="1134" w:right="567" w:bottom="1134" w:left="1134" w:header="720" w:footer="720" w:gutter="0"/>
          <w:cols w:space="720"/>
          <w:titlePg/>
          <w:docGrid w:linePitch="360"/>
        </w:sect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1.3. Основные мероприятия и ресурсное обеспечение 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5617"/>
        <w:gridCol w:w="3180"/>
        <w:gridCol w:w="1268"/>
        <w:gridCol w:w="1353"/>
        <w:gridCol w:w="1353"/>
        <w:gridCol w:w="1384"/>
      </w:tblGrid>
      <w:tr w:rsidR="00133B50" w:rsidRPr="00133B50" w:rsidTr="00133B50">
        <w:tc>
          <w:tcPr>
            <w:tcW w:w="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«Совершенствование органов местного самоуправления Каминского сельского поселения», всего </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5830,536</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6039,719</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6078,123</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8004,953</w:t>
            </w: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5830,536</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6039,719</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6078,123</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8004,953</w:t>
            </w: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деятельности органов местного самоуправления Каминского сельского поселения»</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«Сохранение и укрепление материально-технической базы органов местного самоуправления Каминского сельского поселения»</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7" w:h="11905" w:orient="landscape"/>
          <w:pgMar w:top="1559" w:right="1134" w:bottom="1276" w:left="1134" w:header="720" w:footer="720" w:gutter="0"/>
          <w:cols w:space="720"/>
          <w:docGrid w:linePitch="360"/>
        </w:sect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2. Подпрограмма «Обеспечение деятельности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2.1. Паспорт подпрограммы</w:t>
      </w:r>
    </w:p>
    <w:tbl>
      <w:tblPr>
        <w:tblW w:w="10193" w:type="dxa"/>
        <w:tblInd w:w="-5" w:type="dxa"/>
        <w:tblLayout w:type="fixed"/>
        <w:tblLook w:val="0000"/>
      </w:tblPr>
      <w:tblGrid>
        <w:gridCol w:w="648"/>
        <w:gridCol w:w="2340"/>
        <w:gridCol w:w="7205"/>
      </w:tblGrid>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«Обеспечение деятельности органов местного самоуправления Каминского сельского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(далее – подпрограмма)</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2014-2017 годы</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Цель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Создание условий для  улучшения работы органов МСУ Каминского сельского поселения, повышение эффективности и результативности реализации вопросов местного значения.</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ресурсного обеспечения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осуществляется за счёт средств бюджета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ассигнований для финансирования мероприятий составляет 18280,759 тыс. руб., в т.ч.:</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 год - 4920,294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 год – 4981,357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 год -  4498,805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год -  3880,303 тыс. руб.              </w:t>
            </w:r>
          </w:p>
        </w:tc>
      </w:tr>
    </w:tbl>
    <w:p w:rsid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2.2. Ожидаемые результаты реализации подпрограммы</w:t>
      </w:r>
    </w:p>
    <w:p w:rsid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Повышение эффективности управления социально-экономическим развитием Каминского сельского поселения, качества предоставления</w:t>
      </w:r>
      <w:r>
        <w:rPr>
          <w:rFonts w:ascii="Times New Roman" w:hAnsi="Times New Roman" w:cs="Times New Roman"/>
          <w:sz w:val="28"/>
          <w:szCs w:val="28"/>
        </w:rPr>
        <w:t xml:space="preserve"> муниципальных услуг населению.</w:t>
      </w:r>
    </w:p>
    <w:p w:rsidR="00133B50" w:rsidRPr="00133B50" w:rsidRDefault="00133B50" w:rsidP="00133B50">
      <w:pPr>
        <w:rPr>
          <w:rFonts w:ascii="Times New Roman" w:hAnsi="Times New Roman" w:cs="Times New Roman"/>
          <w:b/>
          <w:sz w:val="28"/>
          <w:szCs w:val="28"/>
        </w:rPr>
      </w:pPr>
      <w:r w:rsidRPr="00133B50">
        <w:rPr>
          <w:rFonts w:ascii="Times New Roman" w:hAnsi="Times New Roman" w:cs="Times New Roman"/>
          <w:b/>
          <w:sz w:val="28"/>
          <w:szCs w:val="28"/>
        </w:rPr>
        <w:lastRenderedPageBreak/>
        <w:t>Сведения о целевых индикаторах (показателях) реализации Подрограммы</w:t>
      </w:r>
    </w:p>
    <w:tbl>
      <w:tblPr>
        <w:tblW w:w="10727"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685"/>
        <w:gridCol w:w="1418"/>
        <w:gridCol w:w="1236"/>
        <w:gridCol w:w="1236"/>
        <w:gridCol w:w="1211"/>
        <w:gridCol w:w="1275"/>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685"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73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исполнительных органов муниципального образования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4344,194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4405,257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(101,4%)</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3851,605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3400,303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(78,3%)</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аппарата исполнительных органов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3758,447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4304,947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(114,5%)</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3184,159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(84,7%)</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2723,303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(72,4%)</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Выплаты главе администрации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585,747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(17,1%)</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667,446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(113,9%)</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677,0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(115,5%)</w:t>
            </w:r>
          </w:p>
        </w:tc>
      </w:tr>
      <w:tr w:rsidR="00133B50" w:rsidRPr="00133B50" w:rsidTr="00133B50">
        <w:trPr>
          <w:trHeight w:val="354"/>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представительных органов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p w:rsidR="00133B50" w:rsidRPr="00133B50" w:rsidRDefault="00133B50" w:rsidP="00133B50">
            <w:pPr>
              <w:rPr>
                <w:rFonts w:ascii="Times New Roman" w:hAnsi="Times New Roman" w:cs="Times New Roman"/>
                <w:sz w:val="28"/>
                <w:szCs w:val="28"/>
              </w:rPr>
            </w:pP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(150%)</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Иные межбюджетные трансферты бюджету Родниковского муниципального района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467,2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(102,4%)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(65,7%)</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1905" w:h="16837"/>
          <w:pgMar w:top="1134" w:right="567" w:bottom="1134" w:left="1134" w:header="720" w:footer="720" w:gutter="0"/>
          <w:cols w:space="720"/>
          <w:docGrid w:linePitch="360"/>
        </w:sect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2.3. Основные мероприятия и ресурсное обеспечение подпрограммы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6680"/>
        <w:gridCol w:w="2966"/>
        <w:gridCol w:w="1266"/>
        <w:gridCol w:w="1266"/>
        <w:gridCol w:w="1266"/>
        <w:gridCol w:w="1266"/>
      </w:tblGrid>
      <w:tr w:rsidR="00133B50" w:rsidRPr="00133B50" w:rsidTr="00133B50">
        <w:tc>
          <w:tcPr>
            <w:tcW w:w="6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299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rPr>
          <w:trHeight w:val="629"/>
        </w:trPr>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«Обеспечение деятельности органов местного самоуправления Каминского сельского поселения на 2015-2017 годы», всего </w:t>
            </w:r>
          </w:p>
        </w:tc>
        <w:tc>
          <w:tcPr>
            <w:tcW w:w="299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исполнительных органов муниципального образования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4344,194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4405,257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3851,605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3400,303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4344,194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4405,257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3851,605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3400,303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аппарата исполнительных органов Каминского сельского поселения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3758,447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4304,947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3184,159</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2723,303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3758,447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4304,947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3184,159</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2723,303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Выплаты главе Каминского сельского поселения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585,747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667,446</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677,0</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585,747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667,446</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677,0</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представительных органов Каминского сельского поселения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Иные межбюджетные трансферты бюджету Родниковского муниципального района на осуществление части полномочий по решению вопросов местного значения в соответствии с заключенными соглашениями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467,2</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467,2</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7" w:h="11905" w:orient="landscape"/>
          <w:pgMar w:top="1134" w:right="567" w:bottom="1134" w:left="1134" w:header="720" w:footer="720" w:gutter="0"/>
          <w:cols w:space="720"/>
          <w:docGrid w:linePitch="360"/>
        </w:sect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3. Подпрограмма «Сохранение и укрепление материально-технической базы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3.1 Паспорт подпрограммы</w:t>
      </w:r>
    </w:p>
    <w:p w:rsidR="00133B50" w:rsidRPr="00133B50" w:rsidRDefault="00133B50" w:rsidP="00133B50">
      <w:pPr>
        <w:rPr>
          <w:rFonts w:ascii="Times New Roman" w:hAnsi="Times New Roman" w:cs="Times New Roman"/>
          <w:sz w:val="28"/>
          <w:szCs w:val="28"/>
        </w:rPr>
      </w:pPr>
    </w:p>
    <w:tbl>
      <w:tblPr>
        <w:tblW w:w="9653" w:type="dxa"/>
        <w:tblInd w:w="-5" w:type="dxa"/>
        <w:tblLayout w:type="fixed"/>
        <w:tblLook w:val="0000"/>
      </w:tblPr>
      <w:tblGrid>
        <w:gridCol w:w="648"/>
        <w:gridCol w:w="2340"/>
        <w:gridCol w:w="6665"/>
      </w:tblGrid>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«Сохранение и укрепление материально-технической базы органов местного самоуправления Каминское сельского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(далее – подпрограмма)</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2014-2017 годы</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Цель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Поэтапное укрепление материально-технической базы органов МСУ Каминского сельского поселения.</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ресурсного обеспечения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осуществляется за счёт средств бюджета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Объём ассигнований для финансирования мероприятий составляет  7672,572  тыс. руб., в т.ч.: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 год - 910,242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 год – 1058,362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 год -  1579,318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год -  4124,65 тыс. руб.              </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3.2.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Реализация программы должна способствовать улучшению материально-технической базы поселения, оснащению современным техническим оборудованием, позволяющим качественно предоставлять муниципальные услуги населению и повысить эффективность управления социально-экономическим развитием территории.</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Подрограммы</w:t>
      </w:r>
    </w:p>
    <w:tbl>
      <w:tblPr>
        <w:tblW w:w="10360"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402"/>
        <w:gridCol w:w="1417"/>
        <w:gridCol w:w="1236"/>
        <w:gridCol w:w="1236"/>
        <w:gridCol w:w="1167"/>
        <w:gridCol w:w="1236"/>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402"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7"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"Сохранение и укрепление материально-технической базы органов местного самоуправления"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4 124,65</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Сохранение и укрепление материально-технической базы органов местного самоуправления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903,138</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1053,862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711,335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пожарной сигнализации</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программного обеспечения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221,3</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252,5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(114,1%)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сети Интернет и услуг связи</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(163,3</w:t>
            </w:r>
            <w:r w:rsidRPr="00133B50">
              <w:rPr>
                <w:rFonts w:ascii="Times New Roman" w:hAnsi="Times New Roman" w:cs="Times New Roman"/>
                <w:sz w:val="28"/>
                <w:szCs w:val="28"/>
              </w:rPr>
              <w:lastRenderedPageBreak/>
              <w:t>%)</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оргтехники и производственного инвентаря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коммунальных услуг</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техосмотр и ремонт автотранспорта, ремонт оргтехники</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367,0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209,3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запчастей к оргтехнике и автомобилям</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ОСАГО и ДСАГО</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676"/>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ГСМ</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172,7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(57,5%)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угля и дров для отопления административных зданий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40,0</w:t>
            </w:r>
            <w:r w:rsidRPr="00133B50">
              <w:rPr>
                <w:rFonts w:ascii="Times New Roman" w:hAnsi="Times New Roman" w:cs="Times New Roman"/>
                <w:sz w:val="28"/>
                <w:szCs w:val="28"/>
              </w:rPr>
              <w:br/>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r w:rsidRPr="00133B50">
              <w:rPr>
                <w:rFonts w:ascii="Times New Roman" w:hAnsi="Times New Roman" w:cs="Times New Roman"/>
                <w:sz w:val="28"/>
                <w:szCs w:val="28"/>
              </w:rPr>
              <w:br/>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услуг водителя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предрейсовых осмотров водителей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заправка и ремонт картриджей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сбор, транспортировка и захоронение ТБО</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переподготовки и повышения квалификации муниципальных служащих</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7,104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МКУ «Центр по обеспечению деятельности ОМС Каминского сельского поселения»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861,464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4104,65</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1905" w:h="16837"/>
          <w:pgMar w:top="1134" w:right="1276" w:bottom="1134" w:left="1559" w:header="720" w:footer="720" w:gutter="0"/>
          <w:cols w:space="720"/>
          <w:docGrid w:linePitch="360"/>
        </w:sect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3.3. Основные мероприятия и ресурсное обеспечение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
        <w:gridCol w:w="3613"/>
        <w:gridCol w:w="1894"/>
        <w:gridCol w:w="1015"/>
        <w:gridCol w:w="1138"/>
        <w:gridCol w:w="1138"/>
        <w:gridCol w:w="1076"/>
      </w:tblGrid>
      <w:tr w:rsidR="00133B50" w:rsidRPr="00133B50" w:rsidTr="00133B50">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18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«Сохранение и укрепление материально-технической базы органов местного самоуправления Каминского сельского поселения», всего </w:t>
            </w:r>
          </w:p>
        </w:tc>
        <w:tc>
          <w:tcPr>
            <w:tcW w:w="318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4 124,65</w:t>
            </w: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546"/>
        </w:trPr>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Сохранение и укрепление материально-технической базы органов местного самоуправления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903,138</w:t>
            </w:r>
          </w:p>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1053,862</w:t>
            </w:r>
          </w:p>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711,335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903,138</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1053,862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711,335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пожарной сигнализации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программного обеспечения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221,3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221,3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сети Интернет и услуг связи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оргтехники и производственного инвентаря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коммунальных услуг</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техосмотр и ремонт автотранспорта, ремонт оргтехники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367,0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209,3</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367,0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209,3</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запчастей к оргтехнике и автомобилям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средства  местного </w:t>
            </w:r>
            <w:r w:rsidRPr="00133B50">
              <w:rPr>
                <w:rFonts w:ascii="Times New Roman" w:hAnsi="Times New Roman" w:cs="Times New Roman"/>
                <w:sz w:val="28"/>
                <w:szCs w:val="28"/>
              </w:rPr>
              <w:lastRenderedPageBreak/>
              <w:t>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ОСАГО и ДСАГО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ГСМ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172,7</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172,7</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угля и дров для отопления административных зданий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услуг водителя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предрейсовых осмотров водителей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заправка и ремонт картриджей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сбор, транспортировка и захоронение ТБО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кровли здания администрации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переподготовки и повышения квалификации муниципальных служащих</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7,104</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7,104</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средства областного </w:t>
            </w:r>
            <w:r w:rsidRPr="00133B50">
              <w:rPr>
                <w:rFonts w:ascii="Times New Roman" w:hAnsi="Times New Roman" w:cs="Times New Roman"/>
                <w:sz w:val="28"/>
                <w:szCs w:val="28"/>
              </w:rPr>
              <w:lastRenderedPageBreak/>
              <w:t>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МКУ «Центр по обеспечению деятельности ОМС Каминского сельского поселения»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861,464</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3654,65</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861,464</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3654,65</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расходы на выплату з/пл и отчисл.от ФОТ персоналу</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648,078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1353,0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648,078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1353,0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иные бюдж.ассигнования(налоги, пени, штрафы, перерегистрация </w:t>
            </w:r>
            <w:r w:rsidRPr="00133B50">
              <w:rPr>
                <w:rFonts w:ascii="Times New Roman" w:hAnsi="Times New Roman" w:cs="Times New Roman"/>
                <w:sz w:val="28"/>
                <w:szCs w:val="28"/>
              </w:rPr>
              <w:lastRenderedPageBreak/>
              <w:t>автомашины и прочее)</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6,519</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6,519</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пожарной и охранной сигнализации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программного обеспечения                            (1 С,Консультант,СБиС и т.д.)</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126,921</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126,921</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сети Интернет и услуг связи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76,748</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76,748</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канц.  и хоз. товаров</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коммунальных услуг (отопление,вода,водоотведение)</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428,742</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428,742</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техосмотр и ремонт автотранспорта, ремонт оргтехники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216,939</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216,939</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запчастей к оргтехнике и автомобилям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ОСАГО и ДСАГО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ГСМ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угля и дров для отопления административных зданий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Монтаж системы охранной сигнализации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предрейсовых осмотров водителей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заправка и ремонт картриджей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сбор, транспортировка и захоронение ТБО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услуги СМИ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типографские услуги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легкового автомобиля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компьютерной техники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теплотрассы у здания администрации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76,3</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76,3</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кровли здания администрации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r>
    </w:p>
    <w:p w:rsidR="00133B50" w:rsidRP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noProof/>
          <w:sz w:val="28"/>
          <w:szCs w:val="28"/>
        </w:rPr>
        <w:lastRenderedPageBreak/>
        <w:drawing>
          <wp:inline distT="0" distB="0" distL="0" distR="0">
            <wp:extent cx="647700" cy="787400"/>
            <wp:effectExtent l="19050" t="0" r="0" b="0"/>
            <wp:docPr id="12" name="Рисунок 2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133B50">
      <w:pPr>
        <w:jc w:val="cente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ПОСТАНОВЛЕНИЕ</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Администрации</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муниципального образования</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«Каминское сельское поселение Родниковского</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муниципального района Ивановской области»</w:t>
      </w:r>
    </w:p>
    <w:p w:rsidR="00133B50" w:rsidRPr="00133B50" w:rsidRDefault="00133B50" w:rsidP="00133B50">
      <w:pPr>
        <w:jc w:val="center"/>
        <w:rPr>
          <w:rFonts w:ascii="Times New Roman" w:hAnsi="Times New Roman" w:cs="Times New Roman"/>
          <w:b/>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от  12.09.2017</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  72</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b/>
          <w:sz w:val="28"/>
          <w:szCs w:val="28"/>
        </w:rPr>
      </w:pPr>
      <w:r w:rsidRPr="00133B50">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72 «Об утверждении муниципальной  программы «Развитие жилищно-коммунального хозяйства на территории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В соответствии с п. 1, 3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xml:space="preserve">1. Внести изменения в постановление администрации муниципального образования «Каминское сельское поселение Родниковского муниципального </w:t>
      </w:r>
      <w:r w:rsidRPr="00133B50">
        <w:rPr>
          <w:rFonts w:ascii="Times New Roman" w:hAnsi="Times New Roman" w:cs="Times New Roman"/>
          <w:sz w:val="28"/>
          <w:szCs w:val="28"/>
        </w:rPr>
        <w:lastRenderedPageBreak/>
        <w:t>района Ивановской области» от 10.12.2014 № 72 «Об утверждении муниципальной  программы «Развитие жилищно-коммунального хозяйства на  территории  Каминского сельского поселения», изложив приложение № 1 к постановлению в новой редакции (приложение № 1)</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2. Настоящее постановление вступает в силу с 01 августа 2017 года.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Глава муниципального образования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Родниковского муниципального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                                                    В.В. Карелов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   Приложение № 1 к постановлению</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сельское поселение Родниковского</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от  12.09.2017  №  72</w:t>
      </w:r>
    </w:p>
    <w:p w:rsidR="00133B50" w:rsidRPr="00133B50" w:rsidRDefault="00133B50" w:rsidP="00133B50">
      <w:pPr>
        <w:jc w:val="right"/>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    Приложение № 1 к постановлению</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сельское поселение Родниковского</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от 10.12.2014  № 72</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lastRenderedPageBreak/>
        <w:t>Муниципальная  программа</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«Развитие жилищно-коммунального хозяйства на территории</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00"/>
      </w:tblGrid>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Муниципальная программа  «Развитие жилищно-коммунального хозяйства на территории Каминского сельского поселения» (далее – «Программа»)</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Разработчик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Исполнитель программы </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-Комплексное решение проблем развития мероприятий в области жилищно-коммунального хозяйства на территории поселения, повышение уровня благоустройства и санитарного состояния населенных пунктов, улучшения внешнего вида территории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технического состояния многоквартирных домов и продление срока их эксплуатации;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технического состояния объектов коммунальной инфраструктуры населенных пунктов;</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Программе составляет 4820,397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- 711,798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2951,645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854,117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2017 год -  302,837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 Ожидаемые результаты реализации Программы</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133B50">
          <w:rPr>
            <w:rFonts w:ascii="Times New Roman" w:hAnsi="Times New Roman" w:cs="Times New Roman"/>
            <w:sz w:val="28"/>
            <w:szCs w:val="28"/>
          </w:rPr>
          <w:t>25 км</w:t>
        </w:r>
      </w:smartTag>
      <w:r w:rsidRPr="00133B50">
        <w:rPr>
          <w:rFonts w:ascii="Times New Roman" w:hAnsi="Times New Roman" w:cs="Times New Roman"/>
          <w:sz w:val="28"/>
          <w:szCs w:val="28"/>
        </w:rPr>
        <w:t xml:space="preserve"> от г. Родники. Площадь  поселения составляет 725  кв.км. В состав поселения входит 67 населенных пунктов.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Численность населения на 01.01.2014 составила 4411 человек.</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В 12 населенных пунктах имеется 160 многоквартирных домов, в которых 982 квартиры. В них проживает 1758 человек.</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В связи с многолетним недостаточным финансированием работ по капитальному ремонту значительное количество многоквартирных домов и отдельных конструктивных элементов пришло в неудовлетворительное состояние.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На протяжении трех последних лет администрация Каминского сельского поселения планировала  денежные средства на выполнение капитального ремонта жилищного фонда и инженерной инфраструктуры. Ежегодно принятые бюджетные обязательства по капитальному ремонту жилого фонда исполнялись в полном объеме.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Но не все объекты отремонтированы и приведены в состояние, удовлетворяющее нормам современного проживания.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Неудовлетворительное состояние объектов коммунального хозяйства обусловлено многими причинами, в частности: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высокой степенью физического и морального износа основных фондов;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техническое состояние коммунальной инфраструктуры характеризуется низкой производительностью, высокой аварийностью, низким коэффициентом полезного действия мощностей и большими потерями энергоносителей;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в основном ведутся аварийно- восстановительные работы, планово- предупредительный ремонт как правило отсутствует, хотя затраты на аварийные работы в 2-3 раза выше;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большими непроизводительными потерями энергии, воды и других ресурсов.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w:t>
      </w:r>
      <w:r w:rsidRPr="00133B50">
        <w:rPr>
          <w:rFonts w:ascii="Times New Roman" w:hAnsi="Times New Roman" w:cs="Times New Roman"/>
          <w:sz w:val="28"/>
          <w:szCs w:val="28"/>
        </w:rPr>
        <w:tab/>
        <w:t>Программа направлена на повышение эффективности функционирования коммунального хозяйства, жизнеобеспечения поселения, создание условий, обеспечивающих  доступность коммунальных услуг, обеспечения доступного, надежного и устойчивого обслуживания потребителей коммунальных услуг.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В результате решения этих задач повысится качество коммунального обслуживания потребителей коммунальных услуг, стабилизируется их стоимость.</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Эффективность реализации Программы определяется степенью достижения показателей Программы: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процент соответствия объектов инженерной инфраструктуры ГОСТу;</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процент отремонтированного многоквартирного жилого фонда и инженерных коммуникаций.</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320"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40"/>
        <w:gridCol w:w="1080"/>
        <w:gridCol w:w="1260"/>
        <w:gridCol w:w="1260"/>
        <w:gridCol w:w="1080"/>
      </w:tblGrid>
      <w:tr w:rsidR="00133B50" w:rsidRPr="00133B50" w:rsidTr="00133B50">
        <w:trPr>
          <w:cantSplit/>
          <w:trHeight w:val="221"/>
        </w:trPr>
        <w:tc>
          <w:tcPr>
            <w:tcW w:w="666"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34"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40"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10320" w:type="dxa"/>
            <w:gridSpan w:val="7"/>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Водоснабжение </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Реконструкция водопроводных сетей д. Тайманиха</w:t>
            </w:r>
          </w:p>
        </w:tc>
        <w:tc>
          <w:tcPr>
            <w:tcW w:w="1440" w:type="dxa"/>
          </w:tcPr>
          <w:p w:rsidR="00133B50" w:rsidRPr="00133B50" w:rsidRDefault="00580D0C" w:rsidP="00133B50">
            <w:pPr>
              <w:rPr>
                <w:rFonts w:ascii="Times New Roman" w:hAnsi="Times New Roman" w:cs="Times New Roman"/>
                <w:sz w:val="28"/>
                <w:szCs w:val="28"/>
              </w:rPr>
            </w:pPr>
            <w:r w:rsidRPr="00133B50">
              <w:rPr>
                <w:rFonts w:ascii="Times New Roman" w:hAnsi="Times New Roman" w:cs="Times New Roman"/>
                <w:sz w:val="28"/>
                <w:szCs w:val="28"/>
              </w:rPr>
              <w:t>К</w:t>
            </w:r>
            <w:r w:rsidR="00133B50" w:rsidRPr="00133B50">
              <w:rPr>
                <w:rFonts w:ascii="Times New Roman" w:hAnsi="Times New Roman" w:cs="Times New Roman"/>
                <w:sz w:val="28"/>
                <w:szCs w:val="28"/>
              </w:rPr>
              <w:t>м</w:t>
            </w:r>
          </w:p>
        </w:tc>
        <w:tc>
          <w:tcPr>
            <w:tcW w:w="108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5,377</w:t>
            </w:r>
          </w:p>
        </w:tc>
        <w:tc>
          <w:tcPr>
            <w:tcW w:w="1260" w:type="dxa"/>
          </w:tcPr>
          <w:p w:rsidR="00133B50" w:rsidRPr="00133B50" w:rsidRDefault="00133B50" w:rsidP="00133B50">
            <w:pPr>
              <w:rPr>
                <w:rFonts w:ascii="Times New Roman" w:hAnsi="Times New Roman" w:cs="Times New Roman"/>
                <w:sz w:val="28"/>
                <w:szCs w:val="28"/>
              </w:rPr>
            </w:pPr>
          </w:p>
        </w:tc>
        <w:tc>
          <w:tcPr>
            <w:tcW w:w="1080"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Реконструкция водопроводных сетей с. Острецово</w:t>
            </w:r>
          </w:p>
        </w:tc>
        <w:tc>
          <w:tcPr>
            <w:tcW w:w="1440" w:type="dxa"/>
          </w:tcPr>
          <w:p w:rsidR="00133B50" w:rsidRPr="00133B50" w:rsidRDefault="00580D0C" w:rsidP="00133B50">
            <w:pPr>
              <w:rPr>
                <w:rFonts w:ascii="Times New Roman" w:hAnsi="Times New Roman" w:cs="Times New Roman"/>
                <w:sz w:val="28"/>
                <w:szCs w:val="28"/>
              </w:rPr>
            </w:pPr>
            <w:r w:rsidRPr="00133B50">
              <w:rPr>
                <w:rFonts w:ascii="Times New Roman" w:hAnsi="Times New Roman" w:cs="Times New Roman"/>
                <w:sz w:val="28"/>
                <w:szCs w:val="28"/>
              </w:rPr>
              <w:t>К</w:t>
            </w:r>
            <w:r w:rsidR="00133B50" w:rsidRPr="00133B50">
              <w:rPr>
                <w:rFonts w:ascii="Times New Roman" w:hAnsi="Times New Roman" w:cs="Times New Roman"/>
                <w:sz w:val="28"/>
                <w:szCs w:val="28"/>
              </w:rPr>
              <w:t>м</w:t>
            </w:r>
          </w:p>
        </w:tc>
        <w:tc>
          <w:tcPr>
            <w:tcW w:w="108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w:t>
            </w:r>
          </w:p>
        </w:tc>
      </w:tr>
      <w:tr w:rsidR="00133B50" w:rsidRPr="00133B50" w:rsidTr="00133B50">
        <w:trPr>
          <w:trHeight w:val="630"/>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Уровень износа объектов водоснабжения</w:t>
            </w:r>
          </w:p>
        </w:tc>
        <w:tc>
          <w:tcPr>
            <w:tcW w:w="14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w:t>
            </w:r>
          </w:p>
        </w:tc>
        <w:tc>
          <w:tcPr>
            <w:tcW w:w="108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080"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Сведения о целевых индикаторах (показателях) реализации Программы</w:t>
      </w:r>
    </w:p>
    <w:tbl>
      <w:tblPr>
        <w:tblW w:w="1054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8"/>
        <w:gridCol w:w="1141"/>
        <w:gridCol w:w="1141"/>
        <w:gridCol w:w="1314"/>
        <w:gridCol w:w="1325"/>
      </w:tblGrid>
      <w:tr w:rsidR="00133B50" w:rsidRPr="00133B50" w:rsidTr="00133B50">
        <w:trPr>
          <w:cantSplit/>
          <w:trHeight w:val="221"/>
        </w:trPr>
        <w:tc>
          <w:tcPr>
            <w:tcW w:w="666"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43"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141" w:type="dxa"/>
          </w:tcPr>
          <w:p w:rsidR="00133B50" w:rsidRPr="00133B50" w:rsidRDefault="00133B50" w:rsidP="00133B50">
            <w:pPr>
              <w:rPr>
                <w:rFonts w:ascii="Times New Roman" w:hAnsi="Times New Roman" w:cs="Times New Roman"/>
                <w:sz w:val="28"/>
                <w:szCs w:val="28"/>
              </w:rPr>
            </w:pP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ремонта муниципального жилищного фонда</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141,857</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204,621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(144,2%)</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218,893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43,053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(30,3%)</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Создание фонда для проведения капитального ремонта общего имущества в многоквартирных домах</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282,608</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246,608</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(87,3%)</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(0,8%)</w:t>
            </w: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муниципального жилищного фонда до его заселения в установленном порядке</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78,73</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51,266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(65,1%)</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328,923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(417,8%)</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257,274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(326,7%)</w:t>
            </w: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3,372</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20,111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(596,4%)</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31,619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(937,7%)</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Установка и замена приборов учета коммунальных ресурсов в муниципальных жилых помещениях</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8,832</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6,932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(78,5%)</w:t>
            </w:r>
          </w:p>
          <w:p w:rsidR="00133B50" w:rsidRPr="00133B50" w:rsidRDefault="00133B50" w:rsidP="00133B50">
            <w:pPr>
              <w:rPr>
                <w:rFonts w:ascii="Times New Roman" w:hAnsi="Times New Roman" w:cs="Times New Roman"/>
                <w:sz w:val="28"/>
                <w:szCs w:val="28"/>
              </w:rPr>
            </w:pP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Расходы на проведение комплекса работ по межеванию земель для постановки на кадастровый </w:t>
            </w:r>
            <w:r w:rsidRPr="00133B50">
              <w:rPr>
                <w:rFonts w:ascii="Times New Roman" w:hAnsi="Times New Roman" w:cs="Times New Roman"/>
                <w:sz w:val="28"/>
                <w:szCs w:val="28"/>
              </w:rPr>
              <w:lastRenderedPageBreak/>
              <w:t>учет земельных участков. на которые возникает право муниципальной собственности</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Субсидии юридическим лицам и индивидуальным предпринимателям, предоставляющим коммунальные услуги по холодному водоснабжению, горячему 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202,1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(97,2%)</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предоставления жилых помещений детям-сиротам и детям, оставшимся без попечения родителей, лицам из их числа по договорам социального найма специализированных жилых помещений</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Межбюджетные трансферты бюджету муниципального района на </w:t>
            </w:r>
            <w:r w:rsidRPr="00133B50">
              <w:rPr>
                <w:rFonts w:ascii="Times New Roman" w:hAnsi="Times New Roman" w:cs="Times New Roman"/>
                <w:sz w:val="28"/>
                <w:szCs w:val="28"/>
              </w:rPr>
              <w:lastRenderedPageBreak/>
              <w:t>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1127,222</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21,0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(1,8 %)</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10</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и утверждение схем водоснабжения и водоотведения</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268,007</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bl>
    <w:p w:rsidR="00133B50" w:rsidRPr="00133B50" w:rsidRDefault="00133B50" w:rsidP="00133B50">
      <w:pPr>
        <w:rPr>
          <w:rFonts w:ascii="Times New Roman" w:hAnsi="Times New Roman" w:cs="Times New Roman"/>
          <w:sz w:val="28"/>
          <w:szCs w:val="28"/>
        </w:rPr>
        <w:sectPr w:rsidR="00133B50" w:rsidRPr="00133B50" w:rsidSect="00133B50">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709" w:footer="709" w:gutter="0"/>
          <w:cols w:space="708"/>
          <w:titlePg/>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1.3. Основные мероприятия и ресурсное обеспечение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32"/>
        <w:gridCol w:w="2932"/>
        <w:gridCol w:w="2109"/>
        <w:gridCol w:w="1118"/>
        <w:gridCol w:w="1256"/>
        <w:gridCol w:w="1118"/>
        <w:gridCol w:w="1256"/>
      </w:tblGrid>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272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«Развитие жилищно-коммунального хозяйства Каминского сельского поселения», всего </w:t>
            </w:r>
          </w:p>
        </w:tc>
        <w:tc>
          <w:tcPr>
            <w:tcW w:w="272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711,798</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2951,645</w:t>
            </w:r>
          </w:p>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854,117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302,837</w:t>
            </w:r>
          </w:p>
        </w:tc>
      </w:tr>
      <w:tr w:rsidR="00133B50" w:rsidRPr="00133B50" w:rsidTr="00133B50">
        <w:trPr>
          <w:trHeight w:val="343"/>
        </w:trPr>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711,798</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1887,928</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854,117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302,837</w:t>
            </w: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ремонта муниципального жилищного фонда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141,857</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204,621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218,893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43,053</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141,857</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204,621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218,893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43,05271</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505"/>
        </w:trPr>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Создание фонда для </w:t>
            </w:r>
            <w:r w:rsidRPr="00133B50">
              <w:rPr>
                <w:rFonts w:ascii="Times New Roman" w:hAnsi="Times New Roman" w:cs="Times New Roman"/>
                <w:sz w:val="28"/>
                <w:szCs w:val="28"/>
              </w:rPr>
              <w:lastRenderedPageBreak/>
              <w:t>проведения капитального ремонта общего имущества в многоквартирных домах</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282,608</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246,75</w:t>
            </w:r>
            <w:r w:rsidRPr="00133B50">
              <w:rPr>
                <w:rFonts w:ascii="Times New Roman" w:hAnsi="Times New Roman" w:cs="Times New Roman"/>
                <w:sz w:val="28"/>
                <w:szCs w:val="28"/>
              </w:rPr>
              <w:lastRenderedPageBreak/>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2,510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282,608</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246,750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2,51014</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муниципального жилищного фонда, находящегося в собственности МО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78,73</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51,266</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328,923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257,274</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78,73</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51,266</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328,923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257,274</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3,372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20,111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31,619</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3,372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20,111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31,619</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Установка и замена приборов учета коммунальных ресурсов в муниципальных жилых помещениях</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8,832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6,932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8,832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6,932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Субсидии юридическим лицам и индивидуальным предпринимателям, предоставляющим коммунальные услуги по холодному водоснабжению, горячему </w:t>
            </w:r>
            <w:r w:rsidRPr="00133B50">
              <w:rPr>
                <w:rFonts w:ascii="Times New Roman" w:hAnsi="Times New Roman" w:cs="Times New Roman"/>
                <w:sz w:val="28"/>
                <w:szCs w:val="28"/>
              </w:rPr>
              <w:lastRenderedPageBreak/>
              <w:t xml:space="preserve">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 </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предоставления жилых помещений детям-сиротам и детям, оставшимся без попечения родителей, лицам из их числа по договорам социального найма специализированных жилых помещений</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1127,222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1127,222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Реконструкция водопроводных сетей д. Тайманиха Родниковского муниципального района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1106,9</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1106,9</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9.2.</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проектно-сметной документации на объект «Реконструкция водопроводных сетей с. Острецово Родниковского муниципального района»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9.3</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объектов водоснабжения с. Каминский</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20,322</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20,322</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и утверждение схем водоснабжения и водоотведения</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268,007</w:t>
            </w: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268,007</w:t>
            </w: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noProof/>
          <w:sz w:val="28"/>
          <w:szCs w:val="28"/>
        </w:rPr>
        <w:drawing>
          <wp:inline distT="0" distB="0" distL="0" distR="0">
            <wp:extent cx="647700" cy="787400"/>
            <wp:effectExtent l="19050" t="0" r="0" b="0"/>
            <wp:docPr id="14" name="Рисунок 2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133B50">
      <w:pPr>
        <w:jc w:val="cente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ПОСТАНОВЛЕНИЕ</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Администрации</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муниципального образования</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«Каминское сельское поселение Родниковского</w:t>
      </w:r>
    </w:p>
    <w:p w:rsidR="00133B50" w:rsidRPr="00133B50" w:rsidRDefault="00133B50" w:rsidP="00133B50">
      <w:pPr>
        <w:jc w:val="center"/>
        <w:rPr>
          <w:rFonts w:ascii="Times New Roman" w:hAnsi="Times New Roman" w:cs="Times New Roman"/>
          <w:b/>
          <w:sz w:val="28"/>
          <w:szCs w:val="28"/>
        </w:rPr>
      </w:pPr>
      <w:r w:rsidRPr="00133B50">
        <w:rPr>
          <w:rFonts w:ascii="Times New Roman" w:hAnsi="Times New Roman" w:cs="Times New Roman"/>
          <w:b/>
          <w:sz w:val="28"/>
          <w:szCs w:val="28"/>
        </w:rPr>
        <w:t>муниципального района Ивановской области»</w:t>
      </w:r>
    </w:p>
    <w:p w:rsidR="00133B50" w:rsidRPr="00133B50" w:rsidRDefault="00133B50" w:rsidP="00133B50">
      <w:pPr>
        <w:jc w:val="cente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от  12.09.2017</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  73</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программы «Благоустройство  территории  Каминского сельского поселения»</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xml:space="preserve">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администрация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программы «Благоустройство  территории  Каминского сельского поселения», изложив приложение № 1 к постановлению в новой редакции (приложение № 1)</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2. Настоящее постановление вступает в силу с 01 августа 2017 года.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Глава  муниципального образования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                                            В.В. Карелов</w:t>
      </w:r>
    </w:p>
    <w:p w:rsidR="00133B50" w:rsidRDefault="00133B50" w:rsidP="00133B50">
      <w:pPr>
        <w:jc w:val="right"/>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Приложение № 1 к постановлению</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 сельское</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поселение Родниковского муниципального</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от  12.09.2017   №  73</w:t>
      </w:r>
    </w:p>
    <w:p w:rsidR="00133B50" w:rsidRPr="00133B50" w:rsidRDefault="00133B50" w:rsidP="00133B50">
      <w:pPr>
        <w:jc w:val="right"/>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lastRenderedPageBreak/>
        <w:t>Приложение № 1 к постановлению</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 сельское</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поселение Родниковского муниципального</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от  10.12.2014   №  74</w:t>
      </w:r>
    </w:p>
    <w:p w:rsidR="00133B50" w:rsidRPr="00133B50" w:rsidRDefault="00133B50" w:rsidP="00133B50">
      <w:pPr>
        <w:jc w:val="right"/>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1. Муниципальная  программа</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 «Благоустройство территории  Каминского </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сельского поселения»</w:t>
      </w:r>
    </w:p>
    <w:p w:rsidR="00133B50" w:rsidRPr="00133B50" w:rsidRDefault="00133B50" w:rsidP="00133B50">
      <w:pPr>
        <w:jc w:val="right"/>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1.1. 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53"/>
      </w:tblGrid>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Муниципальная программа  «Благоустройство территории  Каминского сельского поселения» (далее – «Программа»)</w:t>
            </w:r>
          </w:p>
          <w:p w:rsidR="00133B50" w:rsidRPr="00133B50" w:rsidRDefault="00133B50" w:rsidP="00133B50">
            <w:pPr>
              <w:rPr>
                <w:rFonts w:ascii="Times New Roman" w:hAnsi="Times New Roman" w:cs="Times New Roman"/>
                <w:sz w:val="28"/>
                <w:szCs w:val="28"/>
              </w:rPr>
            </w:pP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Разработчик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Перечень подпрограмм</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 Подпрограмма «Обеспечение дорожной деятельности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 Подпрограмма «Содержание территорий населённых пунктов Каминского сельского поселения»</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Цели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совершенствование системы комплексного благоустройства;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создание комфортных условий проживания и отдыха;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повышение уровня внешнего благоустройства и санитарного содержания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повышение общего уровня благоустройства поселения.</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Программе составляет 11411,83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- 3125,19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2197,502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2467,805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2017 год -  3621,333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финансирования Программы в 2014-2017 годах формируется в пределах утвержденных ассигнований на соответствующий финансовый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1.2. Ожидаемые результаты реализации Программы</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133B50">
          <w:rPr>
            <w:rFonts w:ascii="Times New Roman" w:hAnsi="Times New Roman" w:cs="Times New Roman"/>
            <w:sz w:val="28"/>
            <w:szCs w:val="28"/>
          </w:rPr>
          <w:t>25 км</w:t>
        </w:r>
      </w:smartTag>
      <w:r w:rsidRPr="00133B50">
        <w:rPr>
          <w:rFonts w:ascii="Times New Roman" w:hAnsi="Times New Roman" w:cs="Times New Roman"/>
          <w:sz w:val="28"/>
          <w:szCs w:val="28"/>
        </w:rPr>
        <w:t>. от г. Родники. Площадь  поселения составляет 725  кв.км. В состав поселения входит 67 населенных пунктов.</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xml:space="preserve">      </w:t>
      </w:r>
      <w:r w:rsidRPr="00133B50">
        <w:rPr>
          <w:rFonts w:ascii="Times New Roman" w:hAnsi="Times New Roman" w:cs="Times New Roman"/>
          <w:sz w:val="28"/>
          <w:szCs w:val="28"/>
        </w:rPr>
        <w:tab/>
        <w:t>На территории расположено:</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- 5 предприятий, в том числе 1 промышленное, 4 сельскохозяйственных;</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- 8  медицинских учреждений, в том числе 2 больницы, 6 фельдшерско-акушерских пунктов;</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- 4 учебных заведения, в т.ч. 1 среднее,  3 основных,</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- 6 дошкольных;</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- 6 домов  культуры (клубов);</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Численность населения на 01.01.2014 составила 4411 человек</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Населенные пункты расположены так, что прямого сообщения между ними и с центром  селом Каминский нет.</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Так, в летний период численность проживающих за счет дачников, наследников, приезжих увеличивается в несколько раз. Отсюда возникает много проблем. Особенно остро стоит проблема с вывозом мусора,  увеличивается интенсивность использования дорог, объектов озеленения и благоустройства.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В поселении имеется протяженная (</w:t>
      </w:r>
      <w:smartTag w:uri="urn:schemas-microsoft-com:office:smarttags" w:element="metricconverter">
        <w:smartTagPr>
          <w:attr w:name="ProductID" w:val="83,54 км"/>
        </w:smartTagPr>
        <w:r w:rsidRPr="00133B50">
          <w:rPr>
            <w:rFonts w:ascii="Times New Roman" w:hAnsi="Times New Roman" w:cs="Times New Roman"/>
            <w:sz w:val="28"/>
            <w:szCs w:val="28"/>
          </w:rPr>
          <w:t>83,54 км</w:t>
        </w:r>
      </w:smartTag>
      <w:r w:rsidRPr="00133B50">
        <w:rPr>
          <w:rFonts w:ascii="Times New Roman" w:hAnsi="Times New Roman" w:cs="Times New Roman"/>
          <w:sz w:val="28"/>
          <w:szCs w:val="28"/>
        </w:rPr>
        <w:t>) сеть внутрисельских дорог, придомовые территории, мосты, которые необходимо содержать.</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Автомобильные дороги являются сложными инженерно-техническими сооружениями и имеют ряд особенностей, а именно:</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автомобильные дороги являются материалоемкими, трудоемкими сооружениями, содержание которых требует больших финансовых затрат;</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автомобильная дорога доступна всем гражданам страны, водителям и пассажирам транспортных средств и пешеходам.</w:t>
      </w:r>
    </w:p>
    <w:p w:rsidR="00133B50" w:rsidRPr="00133B50" w:rsidRDefault="00133B50" w:rsidP="00133B50">
      <w:pPr>
        <w:jc w:val="both"/>
        <w:rPr>
          <w:rFonts w:ascii="Times New Roman" w:hAnsi="Times New Roman" w:cs="Times New Roman"/>
          <w:sz w:val="28"/>
          <w:szCs w:val="28"/>
          <w:highlight w:val="yellow"/>
        </w:rPr>
      </w:pPr>
      <w:r w:rsidRPr="00133B50">
        <w:rPr>
          <w:rFonts w:ascii="Times New Roman" w:hAnsi="Times New Roman" w:cs="Times New Roman"/>
          <w:sz w:val="28"/>
          <w:szCs w:val="28"/>
        </w:rPr>
        <w:t>Выполнение комплекса работ по развитию, ремонту автомобильных дорог общего пользования местного значения, придомовых территорий и тротуаров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xml:space="preserve">Воздействие негативных внешних факторов, большая нагрузка на дорожное покрытие, длительное отсутствие какого-либо ремонта приводит к тому, что на дорогах образуются трещины и выбоины, а дорожное полотно приходит в негодность.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Увеличение объема перевозок тяжеловесных и крупногабаритных грузов причиняет существенный вред дорожному покрытию при движении по автомобильным дорогам общего пользования местного значения.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Объекты дорожной инфраструктуры имеют высокую степень физического и морального износа, превышающую предельно-допустимую норму. Эксплуатационное состояние дорог не отвечает требованиям государственного стандарта.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Вследствие неудовлетворительного состояния автомобильных дорог, придомовых территорий и тротуаров,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поселения на долгосрочную перспективу. Низкий технический уровень автомобильных дорог общего пользования местного значения создает условия для увеличения себестоимости перевозок и расхода горючего.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поселения негативных тенденций.</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 В последние годы в поселении проводилась целенаправленная работа по благоустройству и социальному развитию населенных пунктов. В тоже время в вопросах благоустройства территории поселения имеется ряд проблем, благоустройство многих населенных пунктов пока не отвечает современным требованиям.</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На территории поселения находится 11 кладбищ, требующих проведения мероприятий по благоустройству, санитарной очистке. Во многих населенных пунктах отсутствуют или имеются очень старые игровые и спортивные площадки. </w:t>
      </w:r>
      <w:r w:rsidRPr="00133B50">
        <w:rPr>
          <w:rFonts w:ascii="Times New Roman" w:hAnsi="Times New Roman" w:cs="Times New Roman"/>
          <w:sz w:val="28"/>
          <w:szCs w:val="28"/>
        </w:rPr>
        <w:lastRenderedPageBreak/>
        <w:t>Администрация муниципального образования ежегодно ремонтирует, меняет на новые детские игровые площадки, приводит в порядок территории и ограждения вокруг них. Но пока эта работа не закончена и требует ежегодного финансирования.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По-прежнему серьезную озабоченность вызывают состояние сбора, утилизации и захоронения ТБО. Близость к областной  автотрассе зачастую используется для несанкционированного сброса мусора в овраги, лес, вдоль населенных пунктов. Сельское поселение регулярно проводит акции, субботники по санитарной уборке территории с привлечением жителей, добровольцев, молодежных организаций.</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Необходимость принятия Программы основывается на следующих критериях:</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улучшение состояния территории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привитие жителям Каминского сельского поселения любви и уважения к своему населенному пункту, к соблюдению чистоты и порядка на территории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создание условий комфортного проживания и отдыха населения на территории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Реализация мероприятий Программы даст эффект в различных отраслях экономики. Программные мероприятия призваны способствовать обеспечению сохранности жизни, здоровья граждан, гарантии их законных прав на безопасные условия и комфортные условия проживания.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В результате реализации Программы ожидается: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приведение в качественное состояние элементов благоустройства;</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содержание, ремонт и доведение до нормативных показателей состояния внтурисельских дорог, придомовых территорий;</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организация озеленения и благоустройства территории;</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ликвидация несанкционированных свалок;</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содержание мест захоронений.</w:t>
      </w:r>
    </w:p>
    <w:p w:rsidR="00133B50" w:rsidRPr="00133B50" w:rsidRDefault="00133B50" w:rsidP="00133B50">
      <w:pPr>
        <w:jc w:val="both"/>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Программа реализуется посредством следующих подпрограмм:</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1. Подпрограмма «Обеспечение дорожной деятельности Каминского сельского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2.Подпрограмма «Содержание территорий населённых пунктов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644"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24"/>
        <w:gridCol w:w="3827"/>
        <w:gridCol w:w="1418"/>
        <w:gridCol w:w="1236"/>
        <w:gridCol w:w="1236"/>
        <w:gridCol w:w="1167"/>
        <w:gridCol w:w="1236"/>
      </w:tblGrid>
      <w:tr w:rsidR="00133B50" w:rsidRPr="00133B50" w:rsidTr="00133B50">
        <w:trPr>
          <w:cantSplit/>
          <w:trHeight w:val="221"/>
        </w:trPr>
        <w:tc>
          <w:tcPr>
            <w:tcW w:w="524"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827"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«Благоустройство территории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3125,19</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2197,502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(70,3%)</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2467,805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(78,9%)</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3621,333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(115,8%)</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дорожной деятельности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(65,2%)</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(87,5%)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(88,2%)</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«Содержание территорий населённых пунктов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(86,2%)</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(52,2%)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(201,9%)</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footerReference w:type="even" r:id="rId18"/>
          <w:footerReference w:type="default" r:id="rId19"/>
          <w:pgSz w:w="11906" w:h="16838"/>
          <w:pgMar w:top="1134" w:right="567" w:bottom="1134" w:left="1134" w:header="709" w:footer="709" w:gutter="0"/>
          <w:cols w:space="708"/>
          <w:titlePg/>
          <w:docGrid w:linePitch="360"/>
        </w:sect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1.3. Основные мероприятия и ресурсное обеспечение программы</w:t>
      </w:r>
    </w:p>
    <w:p w:rsidR="00133B50" w:rsidRPr="00133B50" w:rsidRDefault="00133B50" w:rsidP="00133B50">
      <w:pPr>
        <w:rPr>
          <w:rFonts w:ascii="Times New Roman" w:hAnsi="Times New Roman" w:cs="Times New Roman"/>
          <w:sz w:val="28"/>
          <w:szCs w:val="28"/>
        </w:rPr>
      </w:pPr>
    </w:p>
    <w:tbl>
      <w:tblPr>
        <w:tblW w:w="15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5878"/>
        <w:gridCol w:w="3306"/>
        <w:gridCol w:w="1355"/>
        <w:gridCol w:w="1415"/>
        <w:gridCol w:w="1415"/>
        <w:gridCol w:w="1399"/>
      </w:tblGrid>
      <w:tr w:rsidR="00133B50" w:rsidRPr="00133B50" w:rsidTr="00133B50">
        <w:trPr>
          <w:trHeight w:val="239"/>
        </w:trPr>
        <w:tc>
          <w:tcPr>
            <w:tcW w:w="64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3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2014,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rPr>
          <w:trHeight w:val="239"/>
        </w:trPr>
        <w:tc>
          <w:tcPr>
            <w:tcW w:w="6520"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«Благоустройство территории  Каминского сельского поселения», всего </w:t>
            </w:r>
          </w:p>
        </w:tc>
        <w:tc>
          <w:tcPr>
            <w:tcW w:w="33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3125,19</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2197,502</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2467,805</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3621,333</w:t>
            </w:r>
          </w:p>
        </w:tc>
      </w:tr>
      <w:tr w:rsidR="00133B50" w:rsidRPr="00133B50" w:rsidTr="00133B50">
        <w:trPr>
          <w:trHeight w:val="239"/>
        </w:trPr>
        <w:tc>
          <w:tcPr>
            <w:tcW w:w="6520"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3125,19</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2197,502</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2467,805</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3621,333</w:t>
            </w:r>
          </w:p>
        </w:tc>
      </w:tr>
      <w:tr w:rsidR="00133B50" w:rsidRPr="00133B50" w:rsidTr="00133B50">
        <w:trPr>
          <w:trHeight w:val="239"/>
        </w:trPr>
        <w:tc>
          <w:tcPr>
            <w:tcW w:w="6520"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39"/>
        </w:trPr>
        <w:tc>
          <w:tcPr>
            <w:tcW w:w="6520"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39"/>
        </w:trPr>
        <w:tc>
          <w:tcPr>
            <w:tcW w:w="6520"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39"/>
        </w:trPr>
        <w:tc>
          <w:tcPr>
            <w:tcW w:w="64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дорожной деятельности Каминского сельского поселения»</w:t>
            </w:r>
          </w:p>
        </w:tc>
        <w:tc>
          <w:tcPr>
            <w:tcW w:w="33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rPr>
          <w:trHeight w:val="239"/>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rPr>
          <w:trHeight w:val="239"/>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39"/>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39"/>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70"/>
        </w:trPr>
        <w:tc>
          <w:tcPr>
            <w:tcW w:w="64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«Содержание территорий населённых пунктов Каминского сельского поселения»</w:t>
            </w:r>
          </w:p>
        </w:tc>
        <w:tc>
          <w:tcPr>
            <w:tcW w:w="33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rPr>
          <w:trHeight w:val="925"/>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41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rPr>
          <w:trHeight w:val="957"/>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925"/>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957"/>
        </w:trPr>
        <w:tc>
          <w:tcPr>
            <w:tcW w:w="642" w:type="dxa"/>
          </w:tcPr>
          <w:p w:rsidR="00133B50" w:rsidRPr="00133B50" w:rsidRDefault="00133B50" w:rsidP="00133B50">
            <w:pPr>
              <w:rPr>
                <w:rFonts w:ascii="Times New Roman" w:hAnsi="Times New Roman" w:cs="Times New Roman"/>
                <w:sz w:val="28"/>
                <w:szCs w:val="28"/>
              </w:rPr>
            </w:pPr>
          </w:p>
        </w:tc>
        <w:tc>
          <w:tcPr>
            <w:tcW w:w="587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06"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415" w:type="dxa"/>
          </w:tcPr>
          <w:p w:rsidR="00133B50" w:rsidRPr="00133B50" w:rsidRDefault="00133B50" w:rsidP="00133B50">
            <w:pPr>
              <w:rPr>
                <w:rFonts w:ascii="Times New Roman" w:hAnsi="Times New Roman" w:cs="Times New Roman"/>
                <w:sz w:val="28"/>
                <w:szCs w:val="28"/>
              </w:rPr>
            </w:pPr>
          </w:p>
        </w:tc>
        <w:tc>
          <w:tcPr>
            <w:tcW w:w="1399"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8" w:h="11906" w:orient="landscape"/>
          <w:pgMar w:top="1134" w:right="567" w:bottom="1134" w:left="1134" w:header="709" w:footer="709" w:gutter="0"/>
          <w:cols w:space="708"/>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 Подпрограмма «Обеспечение дорожной деятельности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 Паспорт подпрограммы</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28"/>
        <w:gridCol w:w="7560"/>
      </w:tblGrid>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дорожной деятельности  Каминского сельского поселения» (далее – «Подпрограмма»)</w:t>
            </w:r>
          </w:p>
          <w:p w:rsidR="00133B50" w:rsidRPr="00133B50" w:rsidRDefault="00133B50" w:rsidP="00133B50">
            <w:pPr>
              <w:rPr>
                <w:rFonts w:ascii="Times New Roman" w:hAnsi="Times New Roman" w:cs="Times New Roman"/>
                <w:sz w:val="28"/>
                <w:szCs w:val="28"/>
              </w:rPr>
            </w:pP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обеспечения сохранности автомобильных дорог;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повышения безопасности движения и экологической безопасности автодорог;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долговечности и надежности  дорог и сооружений на них;</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-эффективности обслуживания пользователей и оптимизации расходования средств, выделяемых на нужды дорожного хозяйства.</w:t>
            </w: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Подпрограмме составляет 8069,532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- 2366,193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1543,55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2071,456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2017 год -  2088,333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Объем финансирования Подпрограммы в 2014-2017 годах формируется в пределах утвержденных ассигнований на </w:t>
            </w:r>
            <w:r w:rsidRPr="00133B50">
              <w:rPr>
                <w:rFonts w:ascii="Times New Roman" w:hAnsi="Times New Roman" w:cs="Times New Roman"/>
                <w:sz w:val="28"/>
                <w:szCs w:val="28"/>
              </w:rPr>
              <w:lastRenderedPageBreak/>
              <w:t>соответствующий финансовый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Предусматривается комплекс работ по содержанию и эксплуатации дорог в зимнее время, ремонту внутрисельских дорог и придомовых территорий, установка дорожных знаков для безопасного движения, проведения мероприятий по паспортизации и межеванию внутрисельских дорог.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Показателями эффективности реализации Подпрограммы являются: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-количество дорог, соответствующих современным требованиям безопасности, эксплуатации, техническому состоянию, пропускной способности;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-количество отремонтированных придомовых территорий;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-количество установленных дорожных знаков.</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Подрограммы</w:t>
      </w:r>
    </w:p>
    <w:tbl>
      <w:tblPr>
        <w:tblW w:w="10683"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685"/>
        <w:gridCol w:w="1418"/>
        <w:gridCol w:w="1275"/>
        <w:gridCol w:w="1236"/>
        <w:gridCol w:w="1167"/>
        <w:gridCol w:w="1236"/>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685"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265,172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329,857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(124,4%)</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792,65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(298,9%)</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(787,5%)</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Капитальный ремонт и </w:t>
            </w:r>
            <w:r w:rsidRPr="00133B50">
              <w:rPr>
                <w:rFonts w:ascii="Times New Roman" w:hAnsi="Times New Roman" w:cs="Times New Roman"/>
                <w:sz w:val="28"/>
                <w:szCs w:val="28"/>
              </w:rPr>
              <w:lastRenderedPageBreak/>
              <w:t>ремонт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(72,97%)</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754,12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(64,4%)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3</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и утверждение проекта организации дорожного движения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29,997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69,993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(233,3%)</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289,191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(54,5%)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295"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17"/>
        <w:gridCol w:w="1134"/>
        <w:gridCol w:w="1560"/>
        <w:gridCol w:w="992"/>
        <w:gridCol w:w="992"/>
      </w:tblGrid>
      <w:tr w:rsidR="00133B50" w:rsidRPr="00133B50" w:rsidTr="00133B50">
        <w:trPr>
          <w:cantSplit/>
          <w:trHeight w:val="221"/>
        </w:trPr>
        <w:tc>
          <w:tcPr>
            <w:tcW w:w="666"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34"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7"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5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5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10295" w:type="dxa"/>
            <w:gridSpan w:val="7"/>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дорог</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автомобильной дороги к кладбищу с. Каминский и автомобильной дороги до д. Федорково</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0,6</w:t>
            </w: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участка автомобильной дороги по д. Сенниково</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134" w:type="dxa"/>
          </w:tcPr>
          <w:p w:rsidR="00133B50" w:rsidRPr="00133B50" w:rsidRDefault="00133B50" w:rsidP="00133B50">
            <w:pPr>
              <w:rPr>
                <w:rFonts w:ascii="Times New Roman" w:hAnsi="Times New Roman" w:cs="Times New Roman"/>
                <w:sz w:val="28"/>
                <w:szCs w:val="28"/>
              </w:rPr>
            </w:pPr>
          </w:p>
        </w:tc>
        <w:tc>
          <w:tcPr>
            <w:tcW w:w="15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0,38</w:t>
            </w:r>
          </w:p>
        </w:tc>
        <w:tc>
          <w:tcPr>
            <w:tcW w:w="992"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участка автомобильной дороги ул. п. Молодежный д. Тайманиха</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134" w:type="dxa"/>
          </w:tcPr>
          <w:p w:rsidR="00133B50" w:rsidRPr="00133B50" w:rsidRDefault="00133B50" w:rsidP="00133B50">
            <w:pPr>
              <w:rPr>
                <w:rFonts w:ascii="Times New Roman" w:hAnsi="Times New Roman" w:cs="Times New Roman"/>
                <w:sz w:val="28"/>
                <w:szCs w:val="28"/>
              </w:rPr>
            </w:pP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0,18</w:t>
            </w: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10295" w:type="dxa"/>
            <w:gridSpan w:val="7"/>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придомовых территорий</w:t>
            </w:r>
          </w:p>
        </w:tc>
      </w:tr>
      <w:tr w:rsidR="00133B50" w:rsidRPr="00133B50" w:rsidTr="00133B50">
        <w:trPr>
          <w:trHeight w:val="630"/>
        </w:trPr>
        <w:tc>
          <w:tcPr>
            <w:tcW w:w="666" w:type="dxa"/>
          </w:tcPr>
          <w:p w:rsidR="00133B50" w:rsidRPr="00133B50" w:rsidRDefault="00133B50" w:rsidP="00133B50">
            <w:pPr>
              <w:rPr>
                <w:rFonts w:ascii="Times New Roman" w:hAnsi="Times New Roman" w:cs="Times New Roman"/>
                <w:sz w:val="28"/>
                <w:szCs w:val="28"/>
              </w:rPr>
            </w:pP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ул. Кирова, Пушкина, Майская с. Каминский</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км2</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0,29</w:t>
            </w: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630"/>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 домов №№ 1,2,3 п. Молодежный д. Тайманиха</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км2</w:t>
            </w:r>
          </w:p>
        </w:tc>
        <w:tc>
          <w:tcPr>
            <w:tcW w:w="1134" w:type="dxa"/>
          </w:tcPr>
          <w:p w:rsidR="00133B50" w:rsidRPr="00133B50" w:rsidRDefault="00133B50" w:rsidP="00133B50">
            <w:pPr>
              <w:rPr>
                <w:rFonts w:ascii="Times New Roman" w:hAnsi="Times New Roman" w:cs="Times New Roman"/>
                <w:sz w:val="28"/>
                <w:szCs w:val="28"/>
              </w:rPr>
            </w:pP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0,42</w:t>
            </w:r>
          </w:p>
        </w:tc>
        <w:tc>
          <w:tcPr>
            <w:tcW w:w="992"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sectPr w:rsidR="00133B50" w:rsidRPr="00133B50" w:rsidSect="00133B50">
          <w:pgSz w:w="11906" w:h="16838"/>
          <w:pgMar w:top="1134" w:right="567" w:bottom="1134" w:left="1134" w:header="709" w:footer="709" w:gutter="0"/>
          <w:cols w:space="708"/>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2.3. Основные мероприятия и ресурсное обеспечение подпрограммы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5854"/>
        <w:gridCol w:w="3293"/>
        <w:gridCol w:w="1349"/>
        <w:gridCol w:w="1410"/>
        <w:gridCol w:w="1410"/>
        <w:gridCol w:w="1398"/>
      </w:tblGrid>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29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2014,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«Обеспечение дорожной деятельности  Каминского сельского поселения», всего </w:t>
            </w:r>
          </w:p>
        </w:tc>
        <w:tc>
          <w:tcPr>
            <w:tcW w:w="329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автомобильных дорог общего пользования, расположенных в границах населенных пунктов поселения</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265,172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329,857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792,65</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265,172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329,857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792,65</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дорог до кладбища с. Каминский и до д. Федорково</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Ремонт участка автомобильной дороги по д. </w:t>
            </w:r>
            <w:r w:rsidRPr="00133B50">
              <w:rPr>
                <w:rFonts w:ascii="Times New Roman" w:hAnsi="Times New Roman" w:cs="Times New Roman"/>
                <w:sz w:val="28"/>
                <w:szCs w:val="28"/>
              </w:rPr>
              <w:lastRenderedPageBreak/>
              <w:t>Сенниково</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участка автомобильной дороги ул. п. Молодежный д. Тайманиха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Разработка и утверждение проекта организации дорожного движения </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29,997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69,993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29,997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69,993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 </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289,191</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289,191</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 домов по ул. Кирова, Пушкина, Майская с. Каминский</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5.2</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 домов №№ 1,2,3 п. Молодежный д. Тайманиха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Оформление прав собственности на автомобильные дороги общего пользования, расположенные в границах населенных пунктов</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181,5</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181,5</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8" w:h="11906" w:orient="landscape"/>
          <w:pgMar w:top="1134" w:right="567" w:bottom="1134" w:left="1134" w:header="709" w:footer="709" w:gutter="0"/>
          <w:cols w:space="708"/>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3. Подпрограмма «Содержание территорий населённых пунктов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3.1.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7920"/>
      </w:tblGrid>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«Содержание территорий населённых пунктов    Каминского сельского поселения» (далее – «Подпрограмма»)</w:t>
            </w:r>
          </w:p>
          <w:p w:rsidR="00133B50" w:rsidRPr="00133B50" w:rsidRDefault="00133B50" w:rsidP="00133B50">
            <w:pPr>
              <w:rPr>
                <w:rFonts w:ascii="Times New Roman" w:hAnsi="Times New Roman" w:cs="Times New Roman"/>
                <w:sz w:val="28"/>
                <w:szCs w:val="28"/>
              </w:rPr>
            </w:pP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совершенствование системы комплексного благоустройства;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-создание комфортных условий проживания и отдыха;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-повышение уровня внешнего благоустройства и санитарного содержания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-повышение общего уровня благоустройства поселения.</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Подпрограмме составляет  3342,298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- 758,997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653,952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396,349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2017 год -  1533,0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финансирования Подпрограммы в 2014-2017 годах формируется в пределах утвержденных ассигнований на соответствующий финансовый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3.2.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r>
      <w:r w:rsidRPr="00133B50">
        <w:rPr>
          <w:rFonts w:ascii="Times New Roman" w:hAnsi="Times New Roman" w:cs="Times New Roman"/>
          <w:sz w:val="28"/>
          <w:szCs w:val="28"/>
        </w:rPr>
        <w:tab/>
        <w:t>Предусматривается комплекс работ, направленных на содержание объектов озеленения, содержание мест захоронений, ремонт и установку детских игровых площадок, проведение субботников, вывоз мусора, установка и ремонт контейнерных площадок, вывоз крупногабаритного мусора и др.</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Показателями эффективности реализации Подпрограммы являются: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xml:space="preserve">- количество отремонтированных и установленных детских игровых площадок,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xml:space="preserve">- объем вывезенного мусора с территорий поселения,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xml:space="preserve">- количество высаженных кустарников, цветов, </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ab/>
        <w:t>- повышение уровня внешнего благоустройства и санитарного содержания территорий поселения.</w:t>
      </w:r>
    </w:p>
    <w:p w:rsidR="00133B50" w:rsidRPr="00133B50" w:rsidRDefault="00133B50" w:rsidP="00133B50">
      <w:pPr>
        <w:jc w:val="both"/>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w:t>
      </w:r>
    </w:p>
    <w:p w:rsidR="00133B50" w:rsidRPr="00133B50" w:rsidRDefault="00133B50" w:rsidP="00133B50">
      <w:pPr>
        <w:jc w:val="center"/>
        <w:rPr>
          <w:rFonts w:ascii="Times New Roman" w:hAnsi="Times New Roman" w:cs="Times New Roman"/>
          <w:sz w:val="28"/>
          <w:szCs w:val="28"/>
        </w:rPr>
      </w:pPr>
      <w:r w:rsidRPr="00133B50">
        <w:rPr>
          <w:rFonts w:ascii="Times New Roman" w:hAnsi="Times New Roman" w:cs="Times New Roman"/>
          <w:sz w:val="28"/>
          <w:szCs w:val="28"/>
        </w:rPr>
        <w:t>Подрограммы</w:t>
      </w:r>
    </w:p>
    <w:tbl>
      <w:tblPr>
        <w:tblW w:w="10501"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7"/>
        <w:gridCol w:w="1236"/>
        <w:gridCol w:w="1236"/>
        <w:gridCol w:w="1167"/>
        <w:gridCol w:w="1236"/>
      </w:tblGrid>
      <w:tr w:rsidR="00133B50" w:rsidRPr="00133B50" w:rsidTr="00133B50">
        <w:trPr>
          <w:cantSplit/>
          <w:trHeight w:val="7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43"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7"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Организация мероприятий по благоустройству </w:t>
            </w:r>
            <w:r w:rsidRPr="00133B50">
              <w:rPr>
                <w:rFonts w:ascii="Times New Roman" w:hAnsi="Times New Roman" w:cs="Times New Roman"/>
                <w:sz w:val="28"/>
                <w:szCs w:val="28"/>
              </w:rPr>
              <w:lastRenderedPageBreak/>
              <w:t>населенных пунктов</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(86,1%)</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388,349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(51,1%)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1533,0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(201,9%</w:t>
            </w:r>
            <w:r w:rsidRPr="00133B50">
              <w:rPr>
                <w:rFonts w:ascii="Times New Roman" w:hAnsi="Times New Roman" w:cs="Times New Roman"/>
                <w:sz w:val="28"/>
                <w:szCs w:val="28"/>
              </w:rPr>
              <w:lastRenderedPageBreak/>
              <w:t>)</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w:t>
            </w:r>
          </w:p>
        </w:tc>
        <w:tc>
          <w:tcPr>
            <w:tcW w:w="354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мероприятий по содержанию мест захоронений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 Основные мероприятия и ресурсное обеспечение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3163"/>
        <w:gridCol w:w="2212"/>
        <w:gridCol w:w="1142"/>
        <w:gridCol w:w="1145"/>
        <w:gridCol w:w="1145"/>
        <w:gridCol w:w="1015"/>
      </w:tblGrid>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3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2014,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«Содержание территорий населённых пунктов  Каминского сельского поселения», всего </w:t>
            </w:r>
          </w:p>
        </w:tc>
        <w:tc>
          <w:tcPr>
            <w:tcW w:w="33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мероприятий по благоустройству населенных пунктов</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мероприятий по содержанию мест захоронений</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w:t>
            </w:r>
            <w:r w:rsidRPr="00133B50">
              <w:rPr>
                <w:rFonts w:ascii="Times New Roman" w:hAnsi="Times New Roman" w:cs="Times New Roman"/>
                <w:sz w:val="28"/>
                <w:szCs w:val="28"/>
              </w:rPr>
              <w:lastRenderedPageBreak/>
              <w:t>сфере земельно-имущественных отношений</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Подготовка и изменение генерального плана поселения</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Pr>
          <w:rFonts w:ascii="Times New Roman" w:hAnsi="Times New Roman" w:cs="Times New Roman"/>
          <w:sz w:val="28"/>
          <w:szCs w:val="28"/>
        </w:rPr>
        <w:br w:type="textWrapping" w:clear="all"/>
      </w:r>
    </w:p>
    <w:p w:rsidR="00133B50" w:rsidRPr="00133B50" w:rsidRDefault="00D22F30" w:rsidP="00133B50">
      <w:pPr>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3360" behindDoc="0" locked="0" layoutInCell="1" allowOverlap="1">
            <wp:simplePos x="0" y="0"/>
            <wp:positionH relativeFrom="column">
              <wp:posOffset>3031490</wp:posOffset>
            </wp:positionH>
            <wp:positionV relativeFrom="paragraph">
              <wp:posOffset>223520</wp:posOffset>
            </wp:positionV>
            <wp:extent cx="619760" cy="794385"/>
            <wp:effectExtent l="19050" t="0" r="8890" b="0"/>
            <wp:wrapSquare wrapText="bothSides"/>
            <wp:docPr id="1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19760" cy="794385"/>
                    </a:xfrm>
                    <a:prstGeom prst="rect">
                      <a:avLst/>
                    </a:prstGeom>
                    <a:noFill/>
                    <a:ln w="9525">
                      <a:noFill/>
                      <a:miter lim="800000"/>
                      <a:headEnd/>
                      <a:tailEnd/>
                    </a:ln>
                  </pic:spPr>
                </pic:pic>
              </a:graphicData>
            </a:graphic>
          </wp:anchor>
        </w:drawing>
      </w:r>
    </w:p>
    <w:p w:rsidR="00D22F30" w:rsidRDefault="00D22F30" w:rsidP="00D22F30">
      <w:pPr>
        <w:jc w:val="center"/>
        <w:rPr>
          <w:rFonts w:ascii="Times New Roman" w:hAnsi="Times New Roman" w:cs="Times New Roman"/>
          <w:b/>
          <w:sz w:val="28"/>
          <w:szCs w:val="28"/>
        </w:rPr>
      </w:pPr>
    </w:p>
    <w:p w:rsidR="00D22F30" w:rsidRDefault="00D22F30" w:rsidP="00D22F30">
      <w:pPr>
        <w:jc w:val="center"/>
        <w:rPr>
          <w:rFonts w:ascii="Times New Roman" w:hAnsi="Times New Roman" w:cs="Times New Roman"/>
          <w:b/>
          <w:sz w:val="28"/>
          <w:szCs w:val="28"/>
        </w:rPr>
      </w:pPr>
    </w:p>
    <w:p w:rsidR="00D22F30" w:rsidRDefault="00D22F30" w:rsidP="00D22F30">
      <w:pPr>
        <w:jc w:val="center"/>
        <w:rPr>
          <w:rFonts w:ascii="Times New Roman" w:hAnsi="Times New Roman" w:cs="Times New Roman"/>
          <w:b/>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ПОСТАНОВЛЕНИЕ</w:t>
      </w:r>
    </w:p>
    <w:p w:rsidR="00133B50" w:rsidRPr="00D22F30" w:rsidRDefault="00133B50" w:rsidP="00D22F30">
      <w:pPr>
        <w:jc w:val="center"/>
        <w:rPr>
          <w:rFonts w:ascii="Times New Roman" w:hAnsi="Times New Roman" w:cs="Times New Roman"/>
          <w:b/>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Администрации</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образования</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«Филисовское сельское поселение Родниковский муниципальный район Ивановской области»</w:t>
      </w:r>
    </w:p>
    <w:p w:rsidR="00133B50" w:rsidRPr="00D22F30" w:rsidRDefault="00133B50" w:rsidP="00D22F30">
      <w:pPr>
        <w:jc w:val="center"/>
        <w:rPr>
          <w:rFonts w:ascii="Times New Roman" w:hAnsi="Times New Roman" w:cs="Times New Roman"/>
          <w:b/>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от  18.09.2017    № 64</w:t>
      </w:r>
    </w:p>
    <w:p w:rsidR="00133B50" w:rsidRPr="00D22F30" w:rsidRDefault="00133B50" w:rsidP="00D22F30">
      <w:pPr>
        <w:jc w:val="both"/>
        <w:rPr>
          <w:rFonts w:ascii="Times New Roman" w:hAnsi="Times New Roman" w:cs="Times New Roman"/>
          <w:b/>
          <w:sz w:val="28"/>
          <w:szCs w:val="28"/>
        </w:rPr>
      </w:pPr>
      <w:r w:rsidRPr="00D22F30">
        <w:rPr>
          <w:rFonts w:ascii="Times New Roman" w:hAnsi="Times New Roman" w:cs="Times New Roman"/>
          <w:b/>
          <w:sz w:val="28"/>
          <w:szCs w:val="28"/>
        </w:rPr>
        <w:t>О внесении изменений в постановление от 21.02.2017 г. № 23 «Об утверждении административного регламента</w:t>
      </w:r>
      <w:r w:rsidR="00D22F30">
        <w:rPr>
          <w:rFonts w:ascii="Times New Roman" w:hAnsi="Times New Roman" w:cs="Times New Roman"/>
          <w:b/>
          <w:sz w:val="28"/>
          <w:szCs w:val="28"/>
        </w:rPr>
        <w:t xml:space="preserve"> </w:t>
      </w:r>
      <w:r w:rsidRPr="00D22F30">
        <w:rPr>
          <w:rFonts w:ascii="Times New Roman" w:hAnsi="Times New Roman" w:cs="Times New Roman"/>
          <w:b/>
          <w:sz w:val="28"/>
          <w:szCs w:val="28"/>
        </w:rPr>
        <w:t>предоставления муниципальной услуги</w:t>
      </w:r>
      <w:r w:rsidR="00D22F30">
        <w:rPr>
          <w:rFonts w:ascii="Times New Roman" w:hAnsi="Times New Roman" w:cs="Times New Roman"/>
          <w:b/>
          <w:sz w:val="28"/>
          <w:szCs w:val="28"/>
        </w:rPr>
        <w:t xml:space="preserve"> «Информационная поддержка </w:t>
      </w:r>
      <w:r w:rsidRPr="00D22F30">
        <w:rPr>
          <w:rFonts w:ascii="Times New Roman" w:hAnsi="Times New Roman" w:cs="Times New Roman"/>
          <w:b/>
          <w:sz w:val="28"/>
          <w:szCs w:val="28"/>
        </w:rPr>
        <w:t xml:space="preserve">субъектов малого и среднего предпринимательства» </w:t>
      </w:r>
    </w:p>
    <w:p w:rsidR="00D22F3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В целях повышения качества предоставления муниципальной услуги по оказанию информационной и консультационной поддержки субъектов малого и среднего предпринимательства на территории муниципального образования «Филисовское сельское поселение Родниковского муниципального района Ивановской области», руководствуясь Федеральным законом «Об общих принципах местного самоуправления в Российской Федерации» от 06.10.2003 № 131-ФЗ, Федеральным законом  «Поддержка малого и среднего предпринимательства в Российской федерации» от  24.07.2007 г. № 209-ФЗ, Федеральным законом от 27.07.2010 г. № 210-</w:t>
      </w:r>
      <w:r w:rsidRPr="00133B50">
        <w:rPr>
          <w:rFonts w:ascii="Times New Roman" w:hAnsi="Times New Roman" w:cs="Times New Roman"/>
          <w:sz w:val="28"/>
          <w:szCs w:val="28"/>
        </w:rPr>
        <w:br/>
        <w:t>ФЗ «Об организации предоставления государственных и муниципальных услуг», Уставом муниципального образования «Филисовское сельское поселение Родниковского муниципального района Ивановской области», экспертным заключением от 09.08.2017 г. № 2685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администрация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п о с т а н о в л я е т:</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 Внести изменения в постановление администрации муниципального образования «Филисовское сельское поселение Родниковского муниципального района Ивановской области» от 21.02.2017 г. № 23 «Об утверждении административного регламента предоставления муниципальной услуги</w:t>
      </w:r>
      <w:r w:rsidRPr="00133B50">
        <w:rPr>
          <w:rFonts w:ascii="Times New Roman" w:hAnsi="Times New Roman" w:cs="Times New Roman"/>
          <w:sz w:val="28"/>
          <w:szCs w:val="28"/>
        </w:rPr>
        <w:tab/>
        <w:t>«Информационная поддержка субъектов малого и среднего предпринимательства» следующие изменения: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1.1. Приложение № 1 к Постановлению изложить в новой редакции (прилагается).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2.Опубликовать настоящее постановление в информационном бюллетене «Сборник нормативных актов Родниковского района».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3. Настоящее постановление вступает в силу со дня его подписания.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4. Контроль за исполнением настоящего постановления оставляю за собой.</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Глава муниципального образования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«Филисовское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 района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Ивановской области»                                                     Е.Н. Лапшина                           </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Приложение №1</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к постановлению администрации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образования</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«Филисовское сельское поселение</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 района</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Ивановской области»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от     18.09.2017   № 64</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АДМИНИСТРАТИВНЫЙ РЕГЛАМЕНТ</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 xml:space="preserve">предоставления муниципальной услуги </w:t>
      </w:r>
      <w:r w:rsidRPr="00133B50">
        <w:rPr>
          <w:rFonts w:ascii="Times New Roman" w:hAnsi="Times New Roman" w:cs="Times New Roman"/>
          <w:sz w:val="28"/>
          <w:szCs w:val="28"/>
        </w:rPr>
        <w:br/>
        <w:t>«Информационная  поддержка субъектов малого и среднего предпринимательства»</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1. Общие положения</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1.1. Административный регламент оказания муниципальной услуги «Информационная поддержка субъектов малого и среднего предпринимательства», (далее по тексту – Регламент) разработан в соответствии с Федеральным законом от 27.07.2010г. № 210-ФЗ «Об организации предоставления государственных и муниципальных услуг».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1.2. Цель разработки Регламента: повышение качества предоставления и доступности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осуществлении муниципальной услуги по оказанию консультационной и информационной поддержки субъектам малого и среднего предпринимательства в муниципальном образования Филисовское сельское поселение, и при осуществлении полномочий по пропаганде и популяризации предпринимательской деятельности в сельском поселении.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1.3. Настоящий Регламент устанавливает требования к предоставлению муниципальной услуги «Информационная поддержка субъектов малого и среднего предпринимательства», определяет сроки и последовательность действий (административные процедуры) при рассмотрении обращений граждан.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1.4. Правом на получение муниципальной услуги, указанной в Регламенте, обладают - субъекты малого и среднего предпринимательства, зарегистрированные и осуществляющие деятельность на территории муниципального образования «Филисовское сельское поселение Родниковского муниципального района Ивановской области, соответствующие требованиям статьи 4 Федерального закона </w:t>
      </w:r>
      <w:r w:rsidRPr="00133B50">
        <w:rPr>
          <w:rFonts w:ascii="Times New Roman" w:hAnsi="Times New Roman" w:cs="Times New Roman"/>
          <w:sz w:val="28"/>
          <w:szCs w:val="28"/>
        </w:rPr>
        <w:lastRenderedPageBreak/>
        <w:t>от 24.07.2007 № 209-ФЗ «О развитии малого и среднего предпринимательства в Российской Федерации»,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организации инфраструктуры поддержки субъектов малого и среднего предпринимательства,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физические лица – потенциальные субъекты малого и среднего предпринимательства, постоянно проживающие на территории Филисовского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1.5.  Муниципальная услуга включает в себя: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а)    консультации по ведению предпринимательской деятельности;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б)  консультации по вопросам проведения проверок субъектов малого и среднего предпринимательства;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 оказание помощи в разработке бизнес - планов, подготовке пакета документов для участия в конкурсах на предоставление субсидий субъектам малого и среднего предпринимательства, департаментом экономического развития и торговли Ивановской  области;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г)  организация и проведение конференций, круглых столов по актуальным вопросам предпринимательской деятельности;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д) организация и проведение мероприятий по продвижению продукции малых и средних предприятий на межрегиональный уровень, выставок, деловых миссий, презентаций предприятий малого и среднего предпринимательства;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е)  организация и проведение конкурсов среди субъектов малого предпринимательства, направленных на пропаганду предпринимательства и создание положительного имиджа предпринимательства.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1.6. Порядок информирования о предоставлении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Информирование о предоставлении муниципальной услуги осуществляется: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посредством размещения соответствующей информации (полного текста регламента, бланков заявлений, адресов и телефонов) на официальном сайте Администрации муниципального образования «Родниковский муниципальный район» </w:t>
      </w:r>
      <w:hyperlink r:id="rId20" w:history="1">
        <w:r w:rsidRPr="00133B50">
          <w:rPr>
            <w:rFonts w:ascii="Times New Roman" w:hAnsi="Times New Roman" w:cs="Times New Roman"/>
            <w:sz w:val="28"/>
            <w:szCs w:val="28"/>
          </w:rPr>
          <w:t>www.rodniki-37.ru</w:t>
        </w:r>
      </w:hyperlink>
      <w:r w:rsidRPr="00133B50">
        <w:rPr>
          <w:rFonts w:ascii="Times New Roman" w:hAnsi="Times New Roman" w:cs="Times New Roman"/>
          <w:sz w:val="28"/>
          <w:szCs w:val="28"/>
        </w:rPr>
        <w:t>;</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xml:space="preserve">путем размещения соответствующей информации на едином и или региональном порталах государственных и муниципальных услуг по адресам: </w:t>
      </w:r>
      <w:hyperlink r:id="rId21" w:history="1">
        <w:r w:rsidRPr="00133B50">
          <w:rPr>
            <w:rFonts w:ascii="Times New Roman" w:hAnsi="Times New Roman" w:cs="Times New Roman"/>
            <w:sz w:val="28"/>
            <w:szCs w:val="28"/>
          </w:rPr>
          <w:t>www.gosuslugi.ru</w:t>
        </w:r>
      </w:hyperlink>
      <w:r w:rsidRPr="00133B50">
        <w:rPr>
          <w:rFonts w:ascii="Times New Roman" w:hAnsi="Times New Roman" w:cs="Times New Roman"/>
          <w:sz w:val="28"/>
          <w:szCs w:val="28"/>
        </w:rPr>
        <w:t xml:space="preserve"> или </w:t>
      </w:r>
      <w:hyperlink r:id="rId22" w:history="1">
        <w:r w:rsidRPr="00133B50">
          <w:rPr>
            <w:rFonts w:ascii="Times New Roman" w:hAnsi="Times New Roman" w:cs="Times New Roman"/>
            <w:sz w:val="28"/>
            <w:szCs w:val="28"/>
          </w:rPr>
          <w:t>www.pgu.ivanovoobl.ru</w:t>
        </w:r>
      </w:hyperlink>
      <w:r w:rsidRPr="00133B50">
        <w:rPr>
          <w:rFonts w:ascii="Times New Roman" w:hAnsi="Times New Roman" w:cs="Times New Roman"/>
          <w:sz w:val="28"/>
          <w:szCs w:val="28"/>
        </w:rPr>
        <w:t xml:space="preserve"> (далее - Порталы);</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с использованием средств телефонной связи: телефоны: 8(49336) 2-33-91.</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Информацию о ходе рассмотрения заявления о предоставлении муниципальной услуги, поданного при личном обращении или почтовым отправлением, Заявитель может получить по телефону или на личном приеме. 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 в разделе «Мониторинг хода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превышать10минут.</w:t>
      </w:r>
      <w:r w:rsidRPr="00133B50">
        <w:rPr>
          <w:rFonts w:ascii="Times New Roman" w:hAnsi="Times New Roman" w:cs="Times New Roman"/>
          <w:sz w:val="28"/>
          <w:szCs w:val="28"/>
        </w:rPr>
        <w:br/>
        <w:t xml:space="preserve">         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Информация о предоставлении муниципальной услуги должна содержать:</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сведения о порядке получения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адрес места и график приема заявлений для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перечень документов, необходимых для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сведения о результате оказания услуги и порядке передачи результата Заявителю.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Письменное информирование осуществляется на основании поступившего в Администрацию обращения Заявителя о процедуре предоставления муниципальной услуги. По результатам рассмотрения обращения специалист Администрации обеспечивает подготовку исчерпывающего ответа. Подготовка ответа на обращение Заявителя не может превышать 30 дней со дня его регистрации в Уполномоченном органе в порядке, установленном Федеральным законом от 02.05.2006 №59-ФЗ «О порядке рассмотрения обращений граждан Российской Федерации».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 Стандарт предоставления муниципальной услуги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2.1. Наименование муниципальной услуги, порядок предоставления которой определяется настоящим административным регламентом: «Информационная поддержка субъектов малого и среднего предпринимательства » (далее по тексту – муниципальная услуга).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2.2. Наименование органа, предоставляющего муниципальную услугу: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администрация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почтовый адрес для приема заявлений о предоставления муниципальной услуги: 155250, Ивановская область, Родниковский район, Вичугский проезд, д. 30;</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телефон: 8(49336) 2-33-91;</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адрес электронной почты: </w:t>
      </w:r>
      <w:hyperlink r:id="rId23" w:history="1">
        <w:r w:rsidRPr="00133B50">
          <w:rPr>
            <w:rFonts w:ascii="Times New Roman" w:hAnsi="Times New Roman" w:cs="Times New Roman"/>
            <w:sz w:val="28"/>
            <w:szCs w:val="28"/>
          </w:rPr>
          <w:t>filisovadm.37@mail.ru</w:t>
        </w:r>
      </w:hyperlink>
      <w:r w:rsidRPr="00133B50">
        <w:rPr>
          <w:rFonts w:ascii="Times New Roman" w:hAnsi="Times New Roman" w:cs="Times New Roman"/>
          <w:sz w:val="28"/>
          <w:szCs w:val="28"/>
        </w:rPr>
        <w:t>;</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адрес сайта в сети «Интернет»: </w:t>
      </w:r>
      <w:hyperlink r:id="rId24" w:history="1">
        <w:r w:rsidRPr="00133B50">
          <w:rPr>
            <w:rFonts w:ascii="Times New Roman" w:hAnsi="Times New Roman" w:cs="Times New Roman"/>
            <w:sz w:val="28"/>
            <w:szCs w:val="28"/>
          </w:rPr>
          <w:t>www.rodniki-37.ru</w:t>
        </w:r>
      </w:hyperlink>
      <w:r w:rsidRPr="00133B50">
        <w:rPr>
          <w:rFonts w:ascii="Times New Roman" w:hAnsi="Times New Roman" w:cs="Times New Roman"/>
          <w:sz w:val="28"/>
          <w:szCs w:val="28"/>
        </w:rPr>
        <w:t>;</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адрес сайтов для предоставления услуги в электронном виде pgu.ivanovoobl.ru, www.gosuslugi.ru;</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график приема: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вторник:</w:t>
      </w:r>
      <w:r w:rsidRPr="00133B50">
        <w:rPr>
          <w:rFonts w:ascii="Times New Roman" w:hAnsi="Times New Roman" w:cs="Times New Roman"/>
          <w:sz w:val="28"/>
          <w:szCs w:val="28"/>
        </w:rPr>
        <w:tab/>
        <w:t>с 9-00 до 12-00;</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четверг:</w:t>
      </w:r>
      <w:r w:rsidRPr="00133B50">
        <w:rPr>
          <w:rFonts w:ascii="Times New Roman" w:hAnsi="Times New Roman" w:cs="Times New Roman"/>
          <w:sz w:val="28"/>
          <w:szCs w:val="28"/>
        </w:rPr>
        <w:tab/>
        <w:t>с 14-00 до 16-00.</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xml:space="preserve">2.3. Результатом предоставления муниципальной услуги, предусмотренной Регламентом, является: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а) Решение Администрации о предоставлении информационной поддержки субъектов алого и среднего предпринимательства.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б) Решение об отказе в предоставлении информационной поддержки субъектов алого и среднего предпринимательства.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2.4. Общий срок предоставления муниципальной услуги составляет:</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- 10 рабочих дней со дня поступления заявления о предоставлении информационной поддержки субъектов малого и среднего предпринимательства.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2.5. Предоставление муниципальной услуги осуществляется в соответствии со следующими нормативными правовыми актами: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Конституция Российской Федерации;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 Федеральный Закон от 06.10.2003 № 131-ФЗ "Об общих принципах организации местного самоуправления в Российской Федерации"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  Федеральный закон от 24.07.2007 № 209-ФЗ «О развитии малого и среднего предпринимательства в Российской Федерации»;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 Федеральный   закон   от   26.07.2006   №   135-ФЗ   «О   защите конкуренции»;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 Постановление Главы администрации муниципального образования  от 03.07.2015 г. № 35б «Об утверждении муниципальной программы «Поддержка и развитие малого и среднего предпринимательства на территории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 Устав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2.6. Перечень документов необходимых для получения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xml:space="preserve">            Для получения муниципальной услуги Заявитель (заявители) предоставляют заявление на получение муниципальной услуги по форме согласно Приложению 3 к настоящему регламенту с приложением следующих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копия свидетельства о государственной регистрации юридического лица (или индивидуального предпринимателя);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копия свидетельства о постановке на учет юридического лица (или индивидуального предпринимателя) в налоговом органе по месту нахождения (жительства) на территории РФ;</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справка о средней численности работников за предшествующий календарный год (для юридического лица или индивидуального предпринимателя);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Заявители, являющиеся организациями инфраструктуры, предоставляют заявление организации инфраструктуры поддержки субъектов малого и среднего предпринимательства на получение муниципальной функции по форме согласно Приложению 2 к настоящему регламенту с приложением следующих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копия Устава юридического лица;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состав учредителей;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копия свидетельства о государственной регистрации юридического лица;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копия свидетельства о постановке на учет юридического лица в налоговом органе по месту нахождения на территории РФ;</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справка о средней численности работников за предшествующий календарный год (для юридического лица или индивидуального предпринимателя);</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Заявители, являющиеся физическими лицами - потенциальными субъектами малого и среднего предпринимательства, предоставляют заявление на получение муниципальной услуги по форме согласно Приложению 3 к настоящему регламенту или предоставляют обще- коллективное заявление физических лиц – потенциальных субъектов малого и среднего предпринимательства по форме согласно Приложению 4 к настоящему регламенту с приложением паспортных данных.</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Заявление на получение муниципальной услуги, поданное в произвольной форме, но по содержанию соответствующее формам заявлений согласно Приложениям 1-4 к настоящему регламенту принимается к рассмотрению.</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2.7. При обращении на личном приеме в Администрации вместе с копиями документов, предусмотренными пунктом 2.6 Регламента, Заявителем (заявителями) должны быть представлены их оригиналы для сличения.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Верность копий документов, направленных почтовым отправлением, должна быть засвидетельствована в нотариальном порядке.</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Заявление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заявление удостоверяется простой электронной подписью Заявителя;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иные документы, прилагаемые к запросу в форме электронных образов бумажных документов (сканированных копий), удостоверяются электронной подписью 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2.8. Основание для отказа в приеме заявления о предоставлении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в заявлении не указаны или не поддаются прочтению фамилия, имя, отчество (последнее – при наличии), а также почтовый или электронный адрес, по которому должен быть направлен заявителю результат предоставления муниципальной услуги.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2.9. Основаниями для отказа в предоставлении муниципальной услуги признаются:</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2.9.1 Основания для отказа в рассмотрении заявления и возврата документов заявителю: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текст заявления не поддается прочтению или содержит ненормативную лексику;</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заявление о предоставлении муниципальной услуги подписано лицом, полномочия которого документально не подтверждены (или не подписано уполномоченным лицом);</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представлены незаверенные копии документов или представлены копии документов, которые должны быть представлены в подлиннике;</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документы имеют подчистки, приписки, наличие зачеркнутых слов, нерасшифрованных сокращений, исправлений, за исключением исправлений, скрепленных печатью и заверенных подписью Заявителя или уполномоченного должностного лица;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наличие противоречий в представленных документах и (или) документах, полученных в рамках межведомственного информационного взаимодействия;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заявление по содержанию не соответствует требованиям настоящего Регламента;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заявителем (заявителями) не представлены или предоставлены не в полном объеме документы, предусмотренные  пунктом 2.6  настоящего Регламента;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2.9. Муниципальная услуга предоставляется бесплатно.</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2.10. Требования к месту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Прием Заявителей для предоставления муниципальной услуги осуществляется специалистами Администрации согласно графику приема граждан, указанному в пункте 2.2 настоящего Регламента.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Рабочее место специалиста администрации оборудуется необходимой функциональной мебелью, оргтехникой и телефонной связью.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Рядом с помещением для предоставления муниципальной услуги предусматривается размещение мест для ожидания и мест, обеспеченных бланками для заполнения заявлений (и иных документов). Места для заполнения заявлений должны соответствовать комфортным условиям для Заявителей, оборудованы столами, стульями, канцелярскими принадлежностями для написания письменных заявлений. Ожидание и написание заявлений предполагается в коридоре перед помещением, где предоставляется муниципальная услуга, оборудованным местами для сидения.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На информационном стенде, расположенном рядом со входом, где предоставляется муниципальная услуга, размещается следующая информация: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полное наименование органа, предоставляющего муниципальную услугу;</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извлечения из нормативных правовых актов, содержащих нормы, регулирующих деятельность по предоставлению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виды предоставляемых муниципальных услуг;</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место и график приема заявлений;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образцы заявлений;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основания для отказа в предоставлении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порядок информирования о ходе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порядок получения консультаций;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порядок обжалования решений, действий или бездействий должностных лиц, предоставляющих муниципальную услугу.</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2.11.1. 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1. Оборудование на прилегающей к зданию МФЦ мест для бесплатной парковки автотранспортных средств инвалидов.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 Оборудование входа в здание МФЦ и выхода из него  для передвижения  инвалидных колясок.</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Условия беспрепятственного входа в помещение МФЦ и выхода из него.</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4.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5. Возможность самостоятельного передвижения по объекту в целях доступа к месту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6. Сопровождение инвалидов, имеющих стойкие расстройства функции зрения и самостоятельного передвижения по территории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7.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8. Дублирование необходимой для инвалидов звуковой и зрительной информации.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Оборудование доступных мест общего пользования (туалет).</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Предоставление, при необходимости, услуги по месту жительства инвалида.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2.12. Показатели доступности и качества муниципальных услуг.</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2.12.1. Показателями доступности муниципальной услуги являются: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простота и ясность изложения информационных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наличие различных каналов получения информации о предоставлении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короткое время ожидания заявителем очереди на прием;</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удобный график работы органа, осуществляющего предоставление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 удобное территориальное расположение органа, осуществляющего предоставление муниципальной услуги.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2.12.2. Показателями качества муниципальной услуги являются: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точность исполнения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профессиональная подготовка специалистов Администрации;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высокая культура обслуживания Заявителей;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строгое соблюдение сроков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количество обоснованных обжалований решений органа, осуществляющего предоставление муниципальной услуги.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2.13. Предоставление муниципальной услуги в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Место нахождения МФЦ: МБУ «МФЦ Родниковского муниципального района» «Мои документы»: Ивановская область, г. Родники, ул. Советская, д. 20 литер Д.</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График работы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Вторник, четверг с 08-00 до 18-00 час.</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Понедельник, среда, пятница с 08-00 до 17-00</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Вторая суббота месяца с 08-00 до 12-00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Выходной день:  1,3,4,5 субботы, воскресенье.</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Контактный телефон для справок: 2-50-24</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Адрес электронной почты:  </w:t>
      </w:r>
      <w:hyperlink r:id="rId25" w:history="1">
        <w:r w:rsidRPr="00133B50">
          <w:rPr>
            <w:rFonts w:ascii="Times New Roman" w:hAnsi="Times New Roman" w:cs="Times New Roman"/>
            <w:sz w:val="28"/>
            <w:szCs w:val="28"/>
          </w:rPr>
          <w:t>mfc_rodniki37@mail.ru</w:t>
        </w:r>
      </w:hyperlink>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Порядок получения консультаций (справок) о предоставлении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Предоставление Муниципальной услуги в МФЦ осуществляется в соответствии с настоящим регламентом на основании обращения Заявителя.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1.Консультации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 Консультации предоставляются по следующим вопросам:</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 перечне документов, представляемых для получения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  времени приема документов, необходимых для получения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 сроке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 Консультирование заинтересованных лиц о порядке  предоставления Муниципальной услуги проводится в рабочее время.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4. Все консультации предоставляются бесплатно.</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5.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6. Индивидуальное устное консультирование каждого заинтересованного лица специалист МФЦ осуществляет не более 15 минут.</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7.  Звонки граждан принимаются в соответствии с графиком работы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Время разговора не должно превышать 10 минут.</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8.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Прием и регистрация заявления с комплектом документов. Сбор сведений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Основанием для  предоставления Муниципальной услуги  является личное обращение заявителя (его представителя, доверенного лица) в МФЦ с приложением всех необходимых документов, указанных в пункте 2.6.2 настоящего Административного регламента.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9. Специалист МФЦ, осуществляющий прием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 осуществляет проверку наличия всех необходимых документов  и правильности их оформления, удостоверяясь, в том что:</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копии документов удостоверены в установленном законодательством порядке;</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тексты документов написаны разборчиво, наименование юридических лиц  без сокращения, с указанием их места нахождения;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имена физических лиц, адреса их места жительства написаны полностью;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документы не содержат серьезных повреждений, наличие которых не позволяет однозначно истолковать их содержание;</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не истек срок действия документа;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 помогает заявителю оформить заявление на предоставление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4) предоставляет заявителю консультацию по порядку и срокам предоставления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5)  в случае, если представлены не все необходимые документы, указанные в пункте 2.6.2 настоящего Регламента,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При приеме заявления и документов специалист МФЦ выдает Заявителю расписку о получении пакета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10. Заявление  со всеми необходимыми документами принимается специалистом и регистрируется в журнале регистрации входящей корреспонденции.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Срок регистрации заявления о предоставлении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Поступившие в МФЦ заявление регистрируется в течение одного рабочего дня: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поступившие до 15-00 – в день поступления.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поступившие после 15-00 – на следующий рабочий день.</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11. Сотрудник МФЦ запрашивает необходимые документы в порядке межведомственного информационного взаимодействия.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12.  Сотрудник МФЦ   передает заявление с комплектом документов в администрацию муниципального образования «Родниковский муниципальный район».</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13.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Рассмотрение заявления и принятие решения о возможности предоставления или об отказе в предоставлении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14.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w:t>
      </w:r>
      <w:r w:rsidRPr="00133B50">
        <w:rPr>
          <w:rFonts w:ascii="Times New Roman" w:hAnsi="Times New Roman" w:cs="Times New Roman"/>
          <w:sz w:val="28"/>
          <w:szCs w:val="28"/>
        </w:rPr>
        <w:lastRenderedPageBreak/>
        <w:t>«Филисовское сельское поселение Родниковского муниципального района Ивановской области»  от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15. Заявление регистрируются в администрации муниципального образования «Филисовское сельское поселение Родниковского муниципального района Ивановской области»  и передается на исполнение ответственному за проведение административных процедур.</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Проведение экспертизы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16. Основанием для начала административной процедуры является поступление заявления с комплектом документов специалисту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17.  Специалист   в течении одного рабочего дня со дня поступления к нему заявления и документов проводит проверку их на соответствие действующему законодательству.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18. В случае поступления в МФЦ или Администрацию муниципального образования «Филисовское сельское поселение Родниковского муниципального района Ивановской области»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19.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заявителю и копию в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Выдача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20. Основанием для выдачи документов   является поступление специалисту МФЦ документов для выдачи заявителю.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21.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22.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 случае, если заявитель в течение 3 (трех) рабочих дней со дня окончания срока предоставления муниципальной услуги не явился в МФЦ за результатом предоставления муниципальной услуги, специалист МФЦ по истечении 3 рабочих дней со дня окончания срока предоставления муниципальной услуги направляет заявителю принятое решение и сопутствующие документы по почте заказным почтовым отправлением с уведомлением о вручении по указанному в заявлении почтовому адресу заявителя.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 случае возврата в МФЦ почтового отправления от ФГУП «Почта России» (в связи с отсутствием адресата, истечением срока хранения и т.д.) документы в течение  трех рабочих дней возвращаются в Администрацию муниципального образования «Филисовское сельское поселение Родниковского муниципального района Ивановской области»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23. Общий срок административной процедуры, не входящий в срок оказания муниципальной услуги, указанной в п.2.4 регламента  составляет 3 дня: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1. Регистрация обращения,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2. Передача пакета документов в Администрацию на исполнение,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 Возврат документов в МФЦ для выдачи заявителю.</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Контроль за исполнением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24.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25.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26. Сотрудник Администрации муниципального образования «Филисовское сельское поселение Родниковского муниципального района Ивановской области»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27.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Определить МФЦ местом приема инвалидов по вопросам предоставления муниципальных услуг.</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Последовательность административных процедур в предоставлении муниципальной услуги определена в </w:t>
      </w:r>
      <w:hyperlink w:anchor="Par1117" w:history="1">
        <w:r w:rsidRPr="00133B50">
          <w:rPr>
            <w:rFonts w:ascii="Times New Roman" w:hAnsi="Times New Roman" w:cs="Times New Roman"/>
            <w:sz w:val="28"/>
            <w:szCs w:val="28"/>
          </w:rPr>
          <w:t>блок-схеме</w:t>
        </w:r>
      </w:hyperlink>
      <w:r w:rsidRPr="00133B50">
        <w:rPr>
          <w:rFonts w:ascii="Times New Roman" w:hAnsi="Times New Roman" w:cs="Times New Roman"/>
          <w:sz w:val="28"/>
          <w:szCs w:val="28"/>
        </w:rPr>
        <w:t xml:space="preserve"> (приложение №2 к настоящему Регламенту)</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3.1. Заявление о предоставлении муниципальной услуги проверяется специалистом Организационного отдела Администрации на наличие оснований для отказа в приеме заявления, предусмотренных пунктом 2.8 настоящего Регламента.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В случае отсутствии оснований для отказа  в приеме заявления, заявление регистрируется в Администрации и в день регистрации  направляется в Уполномоченный орган.</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3.2. Рассмотрение заявлений о предоставлении информационной поддержке субъектов малого и среднего  предпринимательства осуществляется в порядке их поступления.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 случае отсутствия у Заявителя документов, предусмотренных подпунктом 2.6 настоящего Регламента, специалист Уполномоченного органа в течение 1 (одного) рабочего дня с момента поступления на рассмотрение документов запрашивает их в рамках межведомственного информационного взаимодействия путем направления межведомственного запроса, оформленного в установленном порядке.</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Документы, поступившие в порядке межведомственного информационного взаимодействия, приобщаются к заявлению.</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3.3. При наличии оснований, предусмотренных подпунктом 2.9.1. настоящего Регламента специалист Уполномоченного органа в течение 10 рабочих дней со дня регистрации заявления о предоставлении муниципальной услуги возвращает заявление Заявителю с указанием причин возврата.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3.4. По результатам рассмотрения и проверки заявления и приложенных к нему документов Уполномоченный орган при наличии оснований для отказа в предоставлении муниципальной услуги, предусмотренных подпунктом 2.9.2 настоящего Регламента, в течение 10 рабочих дней со дня регистрации заявления осуществляет подготовку мотивированного Решения об отказе в  предоставлении муниципальной услуги.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3.5. При отсутствии оснований для отказа в предоставлении муниципальной услуги, предусмотренных пунктом 2.9.2 настоящего регламента Уполномоченный орган обеспечивает подготовку проекта Решения о предоставлении консультационной поддержки субъектам малого и среднего предпринимательства.</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3.6. Администрация принимает решение об оказании информационной поддержки субъектам малого и среднего предпринимательства и направляет подготовленные документы Заявителю по почте либо передает лично в руки.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4. Формы контроля за исполнением административного регламента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4.1. Текущий контроль за соблюдением и исполнением ответственными сотрудниками Уполномоченного органа последовательности действий, определенных настоящим административным регламентом, осуществляется руководителем Уполномоченного органа.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4.2. Сотрудники Уполномоченного органа,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содержащих жалобы на решения, действия (бездействие) должностных лиц.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5.1. Заявитель может обратиться с жалобой на действие (бездействие) или решение, принятое сотрудником Уполномоченного органа при предоставлении </w:t>
      </w:r>
      <w:r w:rsidRPr="00133B50">
        <w:rPr>
          <w:rFonts w:ascii="Times New Roman" w:hAnsi="Times New Roman" w:cs="Times New Roman"/>
          <w:sz w:val="28"/>
          <w:szCs w:val="28"/>
        </w:rPr>
        <w:lastRenderedPageBreak/>
        <w:t xml:space="preserve">муниципальной услуги, устно либо письменно на имя руководителя Уполномоченного органа.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При обращении с устной жалобой ответ на обращение с согласия заявителя может быть дан устно в ходе проведения личного приема, осуществляемого руководителем Уполномоченного органа. В остальных случаях дается письменный ответ по существу поставленных в обращении вопросов.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5.1.1. Обращение к руководителю Уполномоченного органа может быть осуществлено: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в письменном виде по адресу: 155250, Ивановская область, Родниковский район., с.Пригородное, Вичугский проезд, д.31;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электронной почтой: </w:t>
      </w:r>
      <w:hyperlink r:id="rId26" w:history="1">
        <w:r w:rsidRPr="00133B50">
          <w:rPr>
            <w:rFonts w:ascii="Times New Roman" w:hAnsi="Times New Roman" w:cs="Times New Roman"/>
            <w:sz w:val="28"/>
            <w:szCs w:val="28"/>
          </w:rPr>
          <w:t>filisovadm.37@mail.ru</w:t>
        </w:r>
      </w:hyperlink>
      <w:r w:rsidRPr="00133B50">
        <w:rPr>
          <w:rFonts w:ascii="Times New Roman" w:hAnsi="Times New Roman" w:cs="Times New Roman"/>
          <w:sz w:val="28"/>
          <w:szCs w:val="28"/>
        </w:rPr>
        <w:t xml:space="preserve">;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на личном приеме, в соответствии с утвержденным графиком:</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 каждый вторник с 9-00 до 10-30.</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5.1.2. В письменном обращении (заявлении, жалобе) указываются наименование органа, в который направляется обращение, или фамилия, имя, отчество должностного лица; фамилия, имя, отчество заявителя; почтовый адрес, по которому должен быть направлен ответ; предмет обращения (заявления, жалобы); личная подпись заявителя (его уполномоченного представителя) и дата; доверенность (в случае, если в интересах заявителя обращается уполномоченное лицо).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5.1.3. Письменное обращение должно быть написано разборчивым почерком, не содержать нецензурных выражений. Обращения заявителей,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5.1.4. Письменное обращение, поступившее в Уполномоченный орган, подлежит рассмотрению руководителем Уполномоченного органа, в течение пятнадцати рабочих дней со дня ее регистрации, а в случае обжалования отказа в приеме документов у заявителя, предусмотренного пунктом 2.9.1 Регламента - в течение пяти рабочих дней со дня ее регистрации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По результатам рассмотрения жалобы руководитель Уполномоченного органа, принимает одно из следующих решений: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2) отказывает в удовлетворении жалобы.</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5.1.5. Не позднее дня, следующего за днем принятия решения, указанного в п.5.1.4.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5.1.6.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Уполномоченного органа незамедлительно направляет имеющиеся материалы в органы прокуратуры.</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Приложение № 2</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Блок- схема предоставления муниципальной услуги</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по оказанию консультационной поддержки субъектам</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малого и среднего предпринимательства</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tbl>
      <w:tblPr>
        <w:tblW w:w="0" w:type="auto"/>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5"/>
      </w:tblGrid>
      <w:tr w:rsidR="00133B50" w:rsidRPr="00133B50" w:rsidTr="00133B50">
        <w:trPr>
          <w:trHeight w:val="426"/>
        </w:trPr>
        <w:tc>
          <w:tcPr>
            <w:tcW w:w="7615"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Получение заявления (устного, письменного, в электронном виде) от заявителя</w:t>
            </w:r>
          </w:p>
          <w:p w:rsidR="00133B50" w:rsidRPr="00133B50" w:rsidRDefault="00133B50" w:rsidP="00133B50">
            <w:pPr>
              <w:rPr>
                <w:rFonts w:ascii="Times New Roman" w:hAnsi="Times New Roman" w:cs="Times New Roman"/>
                <w:sz w:val="28"/>
                <w:szCs w:val="28"/>
              </w:rPr>
            </w:pPr>
          </w:p>
        </w:tc>
      </w:tr>
    </w:tbl>
    <w:p w:rsidR="00133B50" w:rsidRPr="00133B50" w:rsidRDefault="00C13731" w:rsidP="00133B50">
      <w:pPr>
        <w:rPr>
          <w:rFonts w:ascii="Times New Roman" w:hAnsi="Times New Roman" w:cs="Times New Roman"/>
          <w:sz w:val="28"/>
          <w:szCs w:val="28"/>
        </w:rPr>
      </w:pPr>
      <w:r>
        <w:rPr>
          <w:rFonts w:ascii="Times New Roman" w:hAnsi="Times New Roman" w:cs="Times New Roman"/>
          <w:sz w:val="28"/>
          <w:szCs w:val="28"/>
        </w:rPr>
        <w:pict>
          <v:line id="_x0000_s1026" style="position:absolute;flip:x;z-index:251660288;mso-position-horizontal-relative:text;mso-position-vertical-relative:text" from="225.45pt,2.45pt" to="225.45pt,50.5pt">
            <v:stroke endarrow="block"/>
          </v:line>
        </w:pic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tbl>
      <w:tblPr>
        <w:tblW w:w="0" w:type="auto"/>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4"/>
      </w:tblGrid>
      <w:tr w:rsidR="00133B50" w:rsidRPr="00133B50" w:rsidTr="00133B50">
        <w:trPr>
          <w:trHeight w:val="29"/>
        </w:trPr>
        <w:tc>
          <w:tcPr>
            <w:tcW w:w="7784"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Рассмотрение заявления и принятие решения о предоставлении муниципальной услуги</w:t>
            </w:r>
          </w:p>
          <w:p w:rsidR="00133B50" w:rsidRPr="00133B50" w:rsidRDefault="00133B50" w:rsidP="00133B50">
            <w:pPr>
              <w:rPr>
                <w:rFonts w:ascii="Times New Roman" w:hAnsi="Times New Roman" w:cs="Times New Roman"/>
                <w:sz w:val="28"/>
                <w:szCs w:val="28"/>
              </w:rPr>
            </w:pPr>
          </w:p>
        </w:tc>
      </w:tr>
    </w:tbl>
    <w:p w:rsidR="00133B50" w:rsidRPr="00133B50" w:rsidRDefault="00C13731" w:rsidP="00133B50">
      <w:pPr>
        <w:rPr>
          <w:rFonts w:ascii="Times New Roman" w:hAnsi="Times New Roman" w:cs="Times New Roman"/>
          <w:sz w:val="28"/>
          <w:szCs w:val="28"/>
        </w:rPr>
      </w:pPr>
      <w:r>
        <w:rPr>
          <w:rFonts w:ascii="Times New Roman" w:hAnsi="Times New Roman" w:cs="Times New Roman"/>
          <w:sz w:val="28"/>
          <w:szCs w:val="28"/>
        </w:rPr>
        <w:pict>
          <v:line id="_x0000_s1027" style="position:absolute;z-index:251661312;mso-position-horizontal-relative:text;mso-position-vertical-relative:text" from="217.95pt,.15pt" to="217.95pt,51.9pt">
            <v:stroke endarrow="block"/>
          </v:line>
        </w:pic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4"/>
      </w:tblGrid>
      <w:tr w:rsidR="00133B50" w:rsidRPr="00133B50" w:rsidTr="00133B50">
        <w:trPr>
          <w:trHeight w:val="397"/>
        </w:trPr>
        <w:tc>
          <w:tcPr>
            <w:tcW w:w="7804"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Подготовка информации</w:t>
            </w:r>
          </w:p>
          <w:p w:rsidR="00133B50" w:rsidRPr="00133B50" w:rsidRDefault="00133B50" w:rsidP="00133B50">
            <w:pPr>
              <w:rPr>
                <w:rFonts w:ascii="Times New Roman" w:hAnsi="Times New Roman" w:cs="Times New Roman"/>
                <w:sz w:val="28"/>
                <w:szCs w:val="28"/>
              </w:rPr>
            </w:pPr>
          </w:p>
        </w:tc>
      </w:tr>
    </w:tbl>
    <w:p w:rsidR="00133B50" w:rsidRPr="00133B50" w:rsidRDefault="00C13731" w:rsidP="00133B50">
      <w:pPr>
        <w:rPr>
          <w:rFonts w:ascii="Times New Roman" w:hAnsi="Times New Roman" w:cs="Times New Roman"/>
          <w:sz w:val="28"/>
          <w:szCs w:val="28"/>
        </w:rPr>
      </w:pPr>
      <w:r>
        <w:rPr>
          <w:rFonts w:ascii="Times New Roman" w:hAnsi="Times New Roman" w:cs="Times New Roman"/>
          <w:sz w:val="28"/>
          <w:szCs w:val="28"/>
        </w:rPr>
        <w:pict>
          <v:line id="_x0000_s1028" style="position:absolute;z-index:251662336;mso-position-horizontal-relative:text;mso-position-vertical-relative:text" from="217.95pt,.35pt" to="217.95pt,51.35pt">
            <v:stroke endarrow="block"/>
          </v:line>
        </w:pic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3"/>
      </w:tblGrid>
      <w:tr w:rsidR="00133B50" w:rsidRPr="00133B50" w:rsidTr="00133B50">
        <w:trPr>
          <w:trHeight w:val="441"/>
        </w:trPr>
        <w:tc>
          <w:tcPr>
            <w:tcW w:w="7743"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Передача информации заявителю</w:t>
            </w:r>
          </w:p>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lastRenderedPageBreak/>
        <w:t>Приложение № 3</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Заявление</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субъекта малого и среднего предпринимательства на предоставление муниципальной услуги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(для юридического лица- полное наименование с указанием организационно-правовой формы, для индивидуального предпринимателя- Ф.И.О. полностью)</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Настоящим заявлением гарантируем (подтверждаем), что являемся субъектом малого и среднего предпринимательства в соответствии с Федеральным законом «О развитии малого и среднего предпринимательства в Российской Федерации», не находимся в процессе ликвидации, реорганизации, банкротства и наша деятельность не приостановлена в установленном действующим законодательством порядке, выражаем согласие с условиями предоставления  муниципальной функции:__________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 себе сообщаем следующие сведения: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Дата регистрации юридического лица (индивидуального предпринимателя)_________________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Место нахождения юридического лица(место регистрации индивидуального предпринимателя)__________________________________________________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ИНН, ОГРН_______________________/________________________________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Средняя численность работников за предшествующий календарный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(для  организаций или индивидуальных предпринимателей, зарегистрированных в текущем году, за период, прошедший со дня их государственной регистрации)________________________________________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Контактный телефон________________________________________________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Руководитель (для юридического лица)________________________________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(Ф.И.О., контактный телефон)</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Приложение: (указывается полный перечень прилагаемых документов)</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Подпись (руководителя юридического лица, индивидуального предпринимателя)__________________________________________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Дата____________________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Печать юридического лица, индивидуального предпринимателя</w:t>
      </w:r>
    </w:p>
    <w:p w:rsidR="00D22F30" w:rsidRDefault="00D22F30" w:rsidP="00133B50">
      <w:pPr>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Приложение № 4</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ЗАЯВЛЕНИЕ</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организации инфраструктуры поддержки субъектов малого и среднего</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предпринимательства на предоставление  муниципальной услуги «Оказание консультационной поддержки субъектам малого и среднего предпринимательства 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(полное наименование с указанием организационно-правовой формы)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Настоящим заявлением гарантируем (подтверждаем), что являемся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организацией инфраструктуры поддержки субъектов малого и среднего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предпринимательства Филисовского сельского поселения в соответствии с Федеральным законом «О развитии малого и среднего предпринимательства в Российской Федерации», не находимся в процессе ликвидации, реорганизации, банкротства и наша деятельность не приостановлена в установленном действующим законодательством порядке, выражаем согласие с условиями предоставления муниципальной услуги: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 себе сообщаем следующие сведения: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дата регистрации юридического лица ___________________________________,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основной государственный регистрационный номер _______________________,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наименование органа, выдавшего свидетельство о государственной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регистрации________________________________________________________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место нахождения юридического лица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ИНН, КПП __________________________________________________________,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контактный телефон _________________________________________________,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руководитель юридического лица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__________________________________________________________________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(Ф.И.О., контактный телефон)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Подпись руководителя юридического лица _______________________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Дата___________________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Печать юридического лица</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br w:type="page"/>
      </w:r>
      <w:r w:rsidRPr="00133B50">
        <w:rPr>
          <w:rFonts w:ascii="Times New Roman" w:hAnsi="Times New Roman" w:cs="Times New Roman"/>
          <w:sz w:val="28"/>
          <w:szCs w:val="28"/>
        </w:rPr>
        <w:lastRenderedPageBreak/>
        <w:t>Приложение №5</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Заявление</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физического лица- потенциального субъекта малого и среднего предпринимательства на предоставление муниципальной услуги</w:t>
      </w:r>
    </w:p>
    <w:p w:rsidR="00133B50" w:rsidRPr="00133B50" w:rsidRDefault="00133B50" w:rsidP="00D22F30">
      <w:pPr>
        <w:jc w:val="cente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Ф.И.О.(полностью)____________________________________________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Настоящим заявлением выражаю согласие с условиями предоставления муниципальной услуги:________________________________________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 себе сообщаю следующие сведения: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Адрес регистрации____________________________________________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Паспорт: ______________________ , дата выдачи__________________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кем выдан____________________________________________________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Телефон__________________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Подпись__________________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Дата_____________________</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lastRenderedPageBreak/>
        <w:t>Приложение № 6</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Обще- коллективное заявление физических лиц- потенциальных субъектов малого и среднего предпринимательства на предоставление муниципальной услуги</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Настоящим заявлением выражаем согласие с условиями предоставления муниципальной услуги:__________________________________________</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2060"/>
        <w:gridCol w:w="1706"/>
        <w:gridCol w:w="1290"/>
        <w:gridCol w:w="1290"/>
        <w:gridCol w:w="1291"/>
        <w:gridCol w:w="1291"/>
      </w:tblGrid>
      <w:tr w:rsidR="00133B50" w:rsidRPr="00133B50" w:rsidTr="00133B50">
        <w:tc>
          <w:tcPr>
            <w:tcW w:w="643" w:type="dxa"/>
            <w:vMerge w:val="restart"/>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2060" w:type="dxa"/>
            <w:vMerge w:val="restart"/>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Ф.И.О.</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(полностью)</w:t>
            </w:r>
          </w:p>
        </w:tc>
        <w:tc>
          <w:tcPr>
            <w:tcW w:w="1706" w:type="dxa"/>
            <w:vMerge w:val="restart"/>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Адрес</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регистрации</w:t>
            </w:r>
          </w:p>
        </w:tc>
        <w:tc>
          <w:tcPr>
            <w:tcW w:w="2580" w:type="dxa"/>
            <w:gridSpan w:val="2"/>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паспорт</w:t>
            </w:r>
          </w:p>
        </w:tc>
        <w:tc>
          <w:tcPr>
            <w:tcW w:w="1291" w:type="dxa"/>
            <w:vMerge w:val="restart"/>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Телефон</w:t>
            </w:r>
          </w:p>
        </w:tc>
        <w:tc>
          <w:tcPr>
            <w:tcW w:w="1291" w:type="dxa"/>
            <w:vMerge w:val="restart"/>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Подпись</w:t>
            </w:r>
          </w:p>
        </w:tc>
      </w:tr>
      <w:tr w:rsidR="00133B50" w:rsidRPr="00133B50" w:rsidTr="00133B50">
        <w:tc>
          <w:tcPr>
            <w:tcW w:w="0" w:type="auto"/>
            <w:vMerge/>
            <w:tcBorders>
              <w:top w:val="single" w:sz="4" w:space="0" w:color="auto"/>
              <w:left w:val="single" w:sz="4" w:space="0" w:color="auto"/>
              <w:bottom w:val="single" w:sz="4" w:space="0" w:color="auto"/>
              <w:right w:val="single" w:sz="4" w:space="0" w:color="auto"/>
            </w:tcBorders>
            <w:vAlign w:val="center"/>
            <w:hideMark/>
          </w:tcPr>
          <w:p w:rsidR="00133B50" w:rsidRPr="00133B50" w:rsidRDefault="00133B50" w:rsidP="00133B50">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B50" w:rsidRPr="00133B50" w:rsidRDefault="00133B50" w:rsidP="00133B50">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B50" w:rsidRPr="00133B50" w:rsidRDefault="00133B50" w:rsidP="00133B50">
            <w:pPr>
              <w:rPr>
                <w:rFonts w:ascii="Times New Roman" w:hAnsi="Times New Roman" w:cs="Times New Roman"/>
                <w:sz w:val="28"/>
                <w:szCs w:val="28"/>
              </w:rPr>
            </w:pPr>
          </w:p>
        </w:tc>
        <w:tc>
          <w:tcPr>
            <w:tcW w:w="1290"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серия,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номер</w:t>
            </w:r>
          </w:p>
        </w:tc>
        <w:tc>
          <w:tcPr>
            <w:tcW w:w="1290"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дата выдачи, кем выдан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B50" w:rsidRPr="00133B50" w:rsidRDefault="00133B50" w:rsidP="00133B50">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2060"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706"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90"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90"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91"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91" w:type="dxa"/>
            <w:tcBorders>
              <w:top w:val="single" w:sz="4" w:space="0" w:color="auto"/>
              <w:left w:val="single" w:sz="4" w:space="0" w:color="auto"/>
              <w:bottom w:val="single" w:sz="4" w:space="0" w:color="auto"/>
              <w:right w:val="single" w:sz="4" w:space="0" w:color="auto"/>
            </w:tcBorders>
            <w:hideMark/>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c>
          <w:tcPr>
            <w:tcW w:w="643"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c>
          <w:tcPr>
            <w:tcW w:w="2060"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c>
          <w:tcPr>
            <w:tcW w:w="1706"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c>
          <w:tcPr>
            <w:tcW w:w="1290"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c>
          <w:tcPr>
            <w:tcW w:w="1290"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c>
          <w:tcPr>
            <w:tcW w:w="1291"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c>
          <w:tcPr>
            <w:tcW w:w="1291" w:type="dxa"/>
            <w:tcBorders>
              <w:top w:val="single" w:sz="4" w:space="0" w:color="auto"/>
              <w:left w:val="single" w:sz="4" w:space="0" w:color="auto"/>
              <w:bottom w:val="single" w:sz="4" w:space="0" w:color="auto"/>
              <w:right w:val="single" w:sz="4" w:space="0" w:color="auto"/>
            </w:tcBorders>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Подпись______________________  _________________</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(должность Ф.И.О.)</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Дата_________________________</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noProof/>
          <w:sz w:val="28"/>
          <w:szCs w:val="28"/>
        </w:rPr>
        <w:lastRenderedPageBreak/>
        <w:drawing>
          <wp:inline distT="0" distB="0" distL="0" distR="0">
            <wp:extent cx="647700" cy="787400"/>
            <wp:effectExtent l="19050" t="0" r="0" b="0"/>
            <wp:docPr id="16"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ПОСТАНОВЛЕНИЕ</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Администрации</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от 28.09.2017 № 65</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both"/>
        <w:rPr>
          <w:rFonts w:ascii="Times New Roman" w:hAnsi="Times New Roman" w:cs="Times New Roman"/>
          <w:b/>
          <w:sz w:val="28"/>
          <w:szCs w:val="28"/>
        </w:rPr>
      </w:pPr>
      <w:r w:rsidRPr="00D22F30">
        <w:rPr>
          <w:rFonts w:ascii="Times New Roman" w:hAnsi="Times New Roman" w:cs="Times New Roman"/>
          <w:b/>
          <w:sz w:val="28"/>
          <w:szCs w:val="28"/>
        </w:rPr>
        <w:t>Об отмене постановления администрации муниципального образования «Филисовское сельское поселение»  от 28.11.2016 г. № 39 «Об утверждении Программы комплексного развития социальной инфраструктуры муниципального образования «Филисовское сельское поселение Родниковского муниципального района Ивановской области» на 2017-2028 годы»</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В соответствии с п. 4  постановления  Правительства РФ от 01.10.2015 года № 1050 «Об утверждении требований к Программам комплексного развития социальной инфраструктуры поселений и городских округов»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Постановление администрации муниципального образования «Филисовское сельское поселение» от 28.11.2016 № 39 «Об утверждении Программы  комплексного развития социальной инфраструктуры муниципального образования </w:t>
      </w:r>
      <w:r w:rsidRPr="00133B50">
        <w:rPr>
          <w:rFonts w:ascii="Times New Roman" w:hAnsi="Times New Roman" w:cs="Times New Roman"/>
          <w:sz w:val="28"/>
          <w:szCs w:val="28"/>
        </w:rPr>
        <w:lastRenderedPageBreak/>
        <w:t xml:space="preserve">«Филисовское сельское поселение Родниковского муниципального района Ивановской области» на 2017-2028 годы» отменить.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Настоящее постановление вступает в силу с момента подписания.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Контроль за исполнением настоящего постановления оставляю за собой.</w:t>
      </w:r>
    </w:p>
    <w:p w:rsidR="00133B50" w:rsidRPr="00133B50" w:rsidRDefault="00133B50" w:rsidP="00D22F30">
      <w:pPr>
        <w:jc w:val="both"/>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Глава муниципального образования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«Филисовское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Родниковского муниципального района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Ивановской области»</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Е.Н. Лапшина</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noProof/>
          <w:sz w:val="28"/>
          <w:szCs w:val="28"/>
        </w:rPr>
        <w:drawing>
          <wp:inline distT="0" distB="0" distL="0" distR="0">
            <wp:extent cx="647700" cy="787400"/>
            <wp:effectExtent l="19050" t="0" r="0" b="0"/>
            <wp:docPr id="37" name="Рисунок 3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D22F30">
      <w:pPr>
        <w:jc w:val="cente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ПОСТАНОВЛЕНИЕ</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Администрации</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образования «Филисовское сельское поселение</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Родниковского 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от   28.09.2017  № 66</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D22F30" w:rsidRDefault="00133B50" w:rsidP="00133B50">
      <w:pPr>
        <w:rPr>
          <w:rFonts w:ascii="Times New Roman" w:hAnsi="Times New Roman" w:cs="Times New Roman"/>
          <w:b/>
          <w:sz w:val="28"/>
          <w:szCs w:val="28"/>
        </w:rPr>
      </w:pPr>
      <w:r w:rsidRPr="00D22F30">
        <w:rPr>
          <w:rFonts w:ascii="Times New Roman" w:hAnsi="Times New Roman" w:cs="Times New Roman"/>
          <w:b/>
          <w:sz w:val="28"/>
          <w:szCs w:val="28"/>
        </w:rPr>
        <w:lastRenderedPageBreak/>
        <w:t>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w:t>
      </w:r>
      <w:r w:rsidR="00D22F30">
        <w:rPr>
          <w:rFonts w:ascii="Times New Roman" w:hAnsi="Times New Roman" w:cs="Times New Roman"/>
          <w:b/>
          <w:sz w:val="28"/>
          <w:szCs w:val="28"/>
        </w:rPr>
        <w:t>кой области» от 14.09.2010 № 37</w:t>
      </w:r>
      <w:r w:rsidRPr="00D22F30">
        <w:rPr>
          <w:rFonts w:ascii="Times New Roman" w:hAnsi="Times New Roman" w:cs="Times New Roman"/>
          <w:b/>
          <w:sz w:val="28"/>
          <w:szCs w:val="28"/>
        </w:rPr>
        <w:t>«О комиссии по формированию бюджета Филисовского  сельского поселения на очередной финансовый год и плановый период»</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 целях обеспечения своевременной и качественной подготовки вопросов, связанных с составлением проекта бюджета Филисовского сельского поселения  на очередной финансовый год и плановый период, а также с внесением изменений в бюджет Филисовского сельского поселения на текущий финансовый год,</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 Внести  в  постановление администрации муниципального образования «Филисовское сельское поселение  Родниковского муниципального района Ивановской области» от 14.09.2010 № 37 «О комиссии по формированию бюджета Филисовского  сельского поселения на очередной финансовый год и плановый период» следующие изменения: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1.1. Приложение № 1 к постановлению изложить в новой редакции, согласно приложению к настоящему постановлению.</w:t>
      </w:r>
    </w:p>
    <w:p w:rsidR="00133B50" w:rsidRPr="00133B50" w:rsidRDefault="00133B50" w:rsidP="00D22F30">
      <w:pPr>
        <w:jc w:val="both"/>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Глава  муниципального образования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«Филисовское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 района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Ивановской области»                                                                           Е.Н.Лапшина</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Приложение</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к постановлению администрации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образования</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«Филисовское сельское поселение</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 района</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Ивановской области»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от  28.09.2017  № 66</w:t>
      </w:r>
    </w:p>
    <w:p w:rsidR="00133B50" w:rsidRPr="00133B50" w:rsidRDefault="00133B50" w:rsidP="00D22F30">
      <w:pPr>
        <w:jc w:val="right"/>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Приложение №1</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к постановлению администрации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образования</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«Филисовское сельское поселение</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 района</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Ивановской области»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от    14.09. 2010 г. № 37</w:t>
      </w:r>
    </w:p>
    <w:p w:rsidR="00133B50" w:rsidRPr="00133B50" w:rsidRDefault="00133B50" w:rsidP="00D22F30">
      <w:pPr>
        <w:jc w:val="right"/>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Состав</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комиссии по формированию бюджета</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Филисовского сельского поселения</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на очередной финансовый  год и плановый период</w:t>
      </w:r>
    </w:p>
    <w:p w:rsidR="00133B50" w:rsidRPr="00133B50" w:rsidRDefault="00133B50" w:rsidP="00D22F30">
      <w:pPr>
        <w:jc w:val="cente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Председатель комиссии:</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Лапшина  Е.Н. - глава муниципального образования «Филисовское сельское  поселение Родниковского муниципального района Ивановской области»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Заместитель председателя:</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Балакирева Н.Г. - заместитель главы администрации МО «Родниковский  муниципальный район» по финансам и экономике</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Секретарь:</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Богданова Л.Л. - специалист-делопроизводитель администрации Филисовского  сельского поселения</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Члены комиссии:</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Мочалова Н.Н. - начальник отдела учета и отчетности администрации Филисовского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Тихомирова Н.Н. - начальник организационного отдела администрации Филисовского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Яппарова О.Н.- заведующий отделом формирования и исполнения бюджетов Финансового управления администрации МО «Родниковский муниципальный район»</w:t>
      </w:r>
    </w:p>
    <w:p w:rsidR="00D22F30" w:rsidRDefault="00D22F3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noProof/>
          <w:sz w:val="28"/>
          <w:szCs w:val="28"/>
        </w:rPr>
        <w:lastRenderedPageBreak/>
        <w:drawing>
          <wp:inline distT="0" distB="0" distL="0" distR="0">
            <wp:extent cx="647700" cy="787400"/>
            <wp:effectExtent l="19050" t="0" r="0" b="0"/>
            <wp:docPr id="39" name="Рисунок 3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D22F30">
      <w:pPr>
        <w:jc w:val="cente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ПОСТАНОВЛЕНИЕ</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администрации</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образования</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«Каминское сельское поселение Родниковского</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от  12.09.2017</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71</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both"/>
        <w:rPr>
          <w:rFonts w:ascii="Times New Roman" w:hAnsi="Times New Roman" w:cs="Times New Roman"/>
          <w:b/>
          <w:sz w:val="28"/>
          <w:szCs w:val="28"/>
        </w:rPr>
      </w:pPr>
      <w:r w:rsidRPr="00D22F30">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75 «Об утверждении муниципальной  программы «Совершенствование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D22F30" w:rsidRDefault="00D22F3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п о с т а н о в л я е т:</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75 «Об утверждении муниципальной  программы «Совершенствование органов местного самоуправления  Каминского сельского поселения», изложив приложение № 1 к постановлению в новой редакции (приложение № 1)</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2. Настоящее постановление вступает в силу с 13 сентября 2017 года.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Глава муниципального образования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Родниковского муниципального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В.В. Карелов</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Приложение № 1 к постановлению администрации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муниципального образования «Каминское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сельское поселение Родниковского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от  12.09.2017  №  71</w:t>
      </w:r>
    </w:p>
    <w:p w:rsidR="00133B50" w:rsidRPr="00133B50" w:rsidRDefault="00133B50" w:rsidP="00D22F30">
      <w:pPr>
        <w:jc w:val="right"/>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Приложение № 1 к постановлению администрации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муниципального образования «Каминское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сельское поселение Родниковского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r w:rsidR="00D22F30">
        <w:rPr>
          <w:rFonts w:ascii="Times New Roman" w:hAnsi="Times New Roman" w:cs="Times New Roman"/>
          <w:sz w:val="28"/>
          <w:szCs w:val="28"/>
        </w:rPr>
        <w:t xml:space="preserve"> </w:t>
      </w:r>
      <w:r w:rsidRPr="00133B50">
        <w:rPr>
          <w:rFonts w:ascii="Times New Roman" w:hAnsi="Times New Roman" w:cs="Times New Roman"/>
          <w:sz w:val="28"/>
          <w:szCs w:val="28"/>
        </w:rPr>
        <w:t>от  10.12.2014  № 75</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Программа</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«Совершенствование органов местного самоуправления</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 Паспорт  Программы</w:t>
      </w:r>
    </w:p>
    <w:tbl>
      <w:tblPr>
        <w:tblW w:w="10193" w:type="dxa"/>
        <w:tblInd w:w="-5" w:type="dxa"/>
        <w:tblLayout w:type="fixed"/>
        <w:tblLook w:val="0000"/>
      </w:tblPr>
      <w:tblGrid>
        <w:gridCol w:w="529"/>
        <w:gridCol w:w="2520"/>
        <w:gridCol w:w="7144"/>
      </w:tblGrid>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1</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«Совершенствование органов местного самоуправления Каминское сельского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(далее – программа)</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Срок реализации </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2014-2017 годы</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Разработчик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Перечень подпрограмм</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1.Подпрограмма «Обеспечение деятельности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2.Подпрограмма «Сохранение и укрепление материально-технической базы органов местного самоуправления Каминского сельского поселения»</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и задачи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Обеспечение открытого,  ответственного  и  эффективного местного самоуправления в Каминском сельском поселении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Создание условий для  улучшения работы органов МСУ Каминского сельского поселения, повышение эффективности и результативности реализации вопросов местного значения.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Поэтапное укрепление материально-технической базы органов МСУ Каминского сельского поселения. </w:t>
            </w:r>
          </w:p>
        </w:tc>
      </w:tr>
      <w:tr w:rsidR="00133B50" w:rsidRPr="00133B50" w:rsidTr="00133B50">
        <w:tc>
          <w:tcPr>
            <w:tcW w:w="529"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w:t>
            </w:r>
          </w:p>
        </w:tc>
        <w:tc>
          <w:tcPr>
            <w:tcW w:w="252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ресурсного обеспечения программы</w:t>
            </w:r>
          </w:p>
        </w:tc>
        <w:tc>
          <w:tcPr>
            <w:tcW w:w="7144"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осуществляется за счёт средств бюджета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ассигнований для финансирования мероприятий составляет  25953,331 тыс. руб., в т.ч.:</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 год - 5830,536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 год – 6039,719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 год -  6078,123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год -  8004,953 тыс. руб.              </w:t>
            </w:r>
          </w:p>
        </w:tc>
      </w:tr>
    </w:tbl>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1.2. Ожидаемые результаты реализации программы</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Общая численность работников администрации Каминского сельского поселения составила на начало 2015 года  26 человек (ставок), в том числе численность аппарата составила 14 человек (ставок), 5 из которых имели статус муниципальных служащих.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На конец 2013 года был сформирован оптимальный по составу и численности аппарат администрации. В ближайшие годы, в отсутствие изменения состава полномочий, исполняемых органами местного самоуправления, численность аппарата должна остаться стабильной.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Регулярно организуется повышение квалификации работников администрации. С целью контроля знаний и профессиональных навыков муниципальных служащих на периодической основе организуется аттестация, проводятся квалификационные экзамены.</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Для обеспечения кадрового обновления формируется кадровый резерв муниципальных служащих администрации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В перспективе на 2015 - 2017 гг. основное внимание необходимо уделить следующим проблемам и вопросам функционирования деятельности органов МСУ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обеспечение привлекательности муниципальной службы в органах МСУ Каминского сельского поселения в условиях усиления конкуренции работодателей на рынке труда;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повышение мотивации работников администрации к достижению результатов их профессиональной деятельности;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дальнейшее расширение числа и объема предоставления услуг, доступных для жителей и организаций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Информационная открытость является одной из ключевых характеристик эффективного местного самоуправления.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Федеральным </w:t>
      </w:r>
      <w:hyperlink r:id="rId27" w:history="1">
        <w:r w:rsidRPr="00133B50">
          <w:rPr>
            <w:rFonts w:ascii="Times New Roman" w:hAnsi="Times New Roman" w:cs="Times New Roman"/>
            <w:sz w:val="28"/>
            <w:szCs w:val="28"/>
          </w:rPr>
          <w:t>законом</w:t>
        </w:r>
      </w:hyperlink>
      <w:r w:rsidRPr="00133B50">
        <w:rPr>
          <w:rFonts w:ascii="Times New Roman" w:hAnsi="Times New Roman" w:cs="Times New Roman"/>
          <w:sz w:val="28"/>
          <w:szCs w:val="28"/>
        </w:rPr>
        <w:t xml:space="preserve"> от 09.02.2009 № 8-ФЗ «Об обеспечении доступа к информации о деятельности государственных органов и органов местного самоуправления» предусмотрена обязанность органов местного самоуправления обеспечить реализацию прав граждан и организаций на доступ к информации об их деятельности, создать условия для обеспечения гласности и открытости принимаемых решений.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Для обеспечения вышеуказанных требований в целях освещения деятельности администрации Каминского сельского поселения информационные материалы размещаются в информационном бюллетене «Сборник нормативных актов Родниковского района», периодических печатных изданиях, на электронной страничке Каминского сельского поселения на официальном электронном сайте муниципального образования «Родниковский муниципальный район», на информационных стендах в административных зданиях и населенных пунктах.</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В среднесрочной перспективе основное внимание должно быть уделено созданию официального сайта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Целью программы являются повышение эффективности управления социально-экономическим развитием  территории Каминского сельского поселения, улучшение материально-технической базы поселения, оснащение современным техническим оборудованием аппарата управления, позволяющим качественно предоставлять муниципальные услуги населению.</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Достижение цели предусматривает решение следующих основных задач:</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совершенствование института муниципальной службы в органах местного самоуправления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развитие муниципальной службы и определение единого подхода к организации и проведению обучающих мероприятий;</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повышение функциональной деятельности  администрации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обеспечение реализации прав граждан и организаций на доступ к информации о деятельности органов местного самоуправления;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создание условий для обеспечения гласности и открытости принимаемых решений в органах местного самоуправления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обеспечение открытости и общедоступности информации о деятельности органов местного самоуправления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улучшение социально-экономических условий жизни отдельных категорий граждан.</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Реализация программы позволит обеспечить эффективное и ответственное исполнение муниципальных функций и оказание муниципальных услуг органами местного самоуправления Каминского сельского поселения.</w:t>
      </w:r>
    </w:p>
    <w:p w:rsidR="00133B50" w:rsidRPr="00133B50" w:rsidRDefault="00133B50" w:rsidP="00D22F30">
      <w:pPr>
        <w:jc w:val="both"/>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Программа реализуется посредством следующих подпрограмм:</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1.Подпрограмма «Обеспечение деятельности органов местного самоуправления Каминского сельского поселения»</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2.Подпрограмма «Сохранение и укрепление материально-технической базы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58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402"/>
        <w:gridCol w:w="1633"/>
        <w:gridCol w:w="1202"/>
        <w:gridCol w:w="1275"/>
        <w:gridCol w:w="1276"/>
        <w:gridCol w:w="1134"/>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402"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633"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«Совершенствование органов местного самоуправления Каминского сельского поселения», всего</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5830,536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6039,719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(103,5%)</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6078,123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(104,2%)</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8004,953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(137,3%)</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деятельности органов местного самоуправления Каминского сельского поселения»</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(101,2%)</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(91,4%)</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(78,8%)</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«Сохранение и укрепление материально-технической базы органов местного самоуправления Каминского сельского поселения»</w:t>
            </w:r>
          </w:p>
        </w:tc>
        <w:tc>
          <w:tcPr>
            <w:tcW w:w="163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(116,3%)</w:t>
            </w:r>
          </w:p>
        </w:tc>
        <w:tc>
          <w:tcPr>
            <w:tcW w:w="127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(173,5%)</w:t>
            </w:r>
          </w:p>
        </w:tc>
        <w:tc>
          <w:tcPr>
            <w:tcW w:w="113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(453,1%)</w:t>
            </w:r>
          </w:p>
        </w:tc>
      </w:tr>
    </w:tbl>
    <w:p w:rsidR="00133B50" w:rsidRPr="00133B50" w:rsidRDefault="00133B50" w:rsidP="00133B50">
      <w:pPr>
        <w:rPr>
          <w:rFonts w:ascii="Times New Roman" w:hAnsi="Times New Roman" w:cs="Times New Roman"/>
          <w:sz w:val="28"/>
          <w:szCs w:val="28"/>
        </w:rPr>
        <w:sectPr w:rsidR="00133B50" w:rsidRPr="00133B50" w:rsidSect="00133B50">
          <w:footerReference w:type="even" r:id="rId28"/>
          <w:footerReference w:type="default" r:id="rId29"/>
          <w:pgSz w:w="11905" w:h="16837"/>
          <w:pgMar w:top="1134" w:right="567" w:bottom="1134" w:left="1134" w:header="720" w:footer="720" w:gutter="0"/>
          <w:cols w:space="720"/>
          <w:titlePg/>
          <w:docGrid w:linePitch="360"/>
        </w:sect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1.3. Основные мероприятия и ресурсное обеспечение 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5617"/>
        <w:gridCol w:w="3180"/>
        <w:gridCol w:w="1268"/>
        <w:gridCol w:w="1353"/>
        <w:gridCol w:w="1353"/>
        <w:gridCol w:w="1384"/>
      </w:tblGrid>
      <w:tr w:rsidR="00133B50" w:rsidRPr="00133B50" w:rsidTr="00133B50">
        <w:tc>
          <w:tcPr>
            <w:tcW w:w="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«Совершенствование органов местного самоуправления Каминского сельского поселения», всего </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5830,536</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6039,719</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6078,123</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8004,953</w:t>
            </w: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5830,536</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6039,719</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6078,123</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8004,953</w:t>
            </w: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4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деятельности органов местного самоуправления Каминского сельского поселения»</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«Сохранение и укрепление материально-технической базы органов местного самоуправления Каминского сельского поселения»</w:t>
            </w:r>
          </w:p>
        </w:tc>
        <w:tc>
          <w:tcPr>
            <w:tcW w:w="31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tc>
        <w:tc>
          <w:tcPr>
            <w:tcW w:w="135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8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0" w:type="dxa"/>
          </w:tcPr>
          <w:p w:rsidR="00133B50" w:rsidRPr="00133B50" w:rsidRDefault="00133B50" w:rsidP="00133B50">
            <w:pPr>
              <w:rPr>
                <w:rFonts w:ascii="Times New Roman" w:hAnsi="Times New Roman" w:cs="Times New Roman"/>
                <w:sz w:val="28"/>
                <w:szCs w:val="28"/>
              </w:rPr>
            </w:pPr>
          </w:p>
        </w:tc>
        <w:tc>
          <w:tcPr>
            <w:tcW w:w="56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0" w:type="dxa"/>
          </w:tcPr>
          <w:p w:rsidR="00133B50" w:rsidRPr="00133B50" w:rsidRDefault="00133B50" w:rsidP="00133B50">
            <w:pPr>
              <w:rPr>
                <w:rFonts w:ascii="Times New Roman" w:hAnsi="Times New Roman" w:cs="Times New Roman"/>
                <w:sz w:val="28"/>
                <w:szCs w:val="28"/>
              </w:rPr>
            </w:pPr>
          </w:p>
        </w:tc>
        <w:tc>
          <w:tcPr>
            <w:tcW w:w="1268"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53" w:type="dxa"/>
          </w:tcPr>
          <w:p w:rsidR="00133B50" w:rsidRPr="00133B50" w:rsidRDefault="00133B50" w:rsidP="00133B50">
            <w:pPr>
              <w:rPr>
                <w:rFonts w:ascii="Times New Roman" w:hAnsi="Times New Roman" w:cs="Times New Roman"/>
                <w:sz w:val="28"/>
                <w:szCs w:val="28"/>
              </w:rPr>
            </w:pPr>
          </w:p>
        </w:tc>
        <w:tc>
          <w:tcPr>
            <w:tcW w:w="1384"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7" w:h="11905" w:orient="landscape"/>
          <w:pgMar w:top="1559" w:right="1134" w:bottom="1276" w:left="1134" w:header="720" w:footer="720" w:gutter="0"/>
          <w:cols w:space="720"/>
          <w:docGrid w:linePitch="360"/>
        </w:sect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lastRenderedPageBreak/>
        <w:t>2. Подпрограмма «Обеспечение деятельности органов местного самоуправления Каминского сельского поселения»</w:t>
      </w:r>
    </w:p>
    <w:p w:rsidR="00133B50" w:rsidRPr="00D22F30" w:rsidRDefault="00133B50" w:rsidP="00133B50">
      <w:pPr>
        <w:rPr>
          <w:rFonts w:ascii="Times New Roman" w:hAnsi="Times New Roman" w:cs="Times New Roman"/>
          <w:b/>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 Паспорт подпрограммы</w:t>
      </w:r>
    </w:p>
    <w:tbl>
      <w:tblPr>
        <w:tblW w:w="10193" w:type="dxa"/>
        <w:tblInd w:w="-5" w:type="dxa"/>
        <w:tblLayout w:type="fixed"/>
        <w:tblLook w:val="0000"/>
      </w:tblPr>
      <w:tblGrid>
        <w:gridCol w:w="648"/>
        <w:gridCol w:w="2340"/>
        <w:gridCol w:w="7205"/>
      </w:tblGrid>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«Обеспечение деятельности органов местного самоуправления Каминского сельского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(далее – подпрограмма)</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2014-2017 годы</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Цель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Создание условий для  улучшения работы органов МСУ Каминского сельского поселения, повышение эффективности и результативности реализации вопросов местного значения.</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ресурсного обеспечения подпрограммы</w:t>
            </w:r>
          </w:p>
        </w:tc>
        <w:tc>
          <w:tcPr>
            <w:tcW w:w="720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осуществляется за счёт средств бюджета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ассигнований для финансирования мероприятий составляет 18280,759 тыс. руб., в т.ч.:</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 год - 4920,294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 год – 4981,357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 год -  4498,805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год -  3880,303 тыс. руб.              </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Повышение эффективности управления социально-экономическим развитием Каминского сельского поселения, качества предоставления муниципальных услуг населению.</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Сведения о целевых индикаторах (показателях) реализации Подрограммы</w:t>
      </w:r>
    </w:p>
    <w:tbl>
      <w:tblPr>
        <w:tblW w:w="10727"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685"/>
        <w:gridCol w:w="1418"/>
        <w:gridCol w:w="1236"/>
        <w:gridCol w:w="1236"/>
        <w:gridCol w:w="1211"/>
        <w:gridCol w:w="1275"/>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685"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73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исполнительных органов муниципального образования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4344,194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4405,257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(101,4%)</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3851,605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(88,6%)</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3400,303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(78,3%)</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аппарата исполнительных органов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3758,447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4304,947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(114,5%)</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3184,159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(84,7%)</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2723,303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(72,4%)</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Выплаты главе администрации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585,747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(17,1%)</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667,446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(113,9%)</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677,0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(115,5%)</w:t>
            </w:r>
          </w:p>
        </w:tc>
      </w:tr>
      <w:tr w:rsidR="00133B50" w:rsidRPr="00133B50" w:rsidTr="00133B50">
        <w:trPr>
          <w:trHeight w:val="354"/>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представительных органов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p w:rsidR="00133B50" w:rsidRPr="00133B50" w:rsidRDefault="00133B50" w:rsidP="00133B50">
            <w:pPr>
              <w:rPr>
                <w:rFonts w:ascii="Times New Roman" w:hAnsi="Times New Roman" w:cs="Times New Roman"/>
                <w:sz w:val="28"/>
                <w:szCs w:val="28"/>
              </w:rPr>
            </w:pP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(150%)</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Иные межбюджетные трансферты бюджету Родниковского муниципального района на осуществление части </w:t>
            </w:r>
            <w:r w:rsidRPr="00133B50">
              <w:rPr>
                <w:rFonts w:ascii="Times New Roman" w:hAnsi="Times New Roman" w:cs="Times New Roman"/>
                <w:sz w:val="28"/>
                <w:szCs w:val="28"/>
              </w:rPr>
              <w:lastRenderedPageBreak/>
              <w:t>полномочий по решению вопросов местного значения в соответствии с заключенными соглашениями</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c>
          <w:tcPr>
            <w:tcW w:w="1211"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467,2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(102,4%)</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(65,7%)</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1905" w:h="16837"/>
          <w:pgMar w:top="1134" w:right="567" w:bottom="1134" w:left="1134" w:header="720" w:footer="720" w:gutter="0"/>
          <w:cols w:space="720"/>
          <w:docGrid w:linePitch="360"/>
        </w:sect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2.3. Основные мероприятия и ресурсное обеспечение подпрограммы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6680"/>
        <w:gridCol w:w="2966"/>
        <w:gridCol w:w="1266"/>
        <w:gridCol w:w="1266"/>
        <w:gridCol w:w="1266"/>
        <w:gridCol w:w="1266"/>
      </w:tblGrid>
      <w:tr w:rsidR="00133B50" w:rsidRPr="00133B50" w:rsidTr="00133B50">
        <w:tc>
          <w:tcPr>
            <w:tcW w:w="6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299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rPr>
          <w:trHeight w:val="629"/>
        </w:trPr>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«Обеспечение деятельности органов местного самоуправления Каминского сельского поселения на 2015-2017 годы», всего </w:t>
            </w:r>
          </w:p>
        </w:tc>
        <w:tc>
          <w:tcPr>
            <w:tcW w:w="299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4920,294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4981,357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4498,805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3880,303</w:t>
            </w: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7432"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исполнительных органов муниципального образования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4344,194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4405,257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3851,605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3400,303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4344,194</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4405,257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3851,605</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3400,303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аппарата исполнительных органов Каминского сельского поселения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3758,447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4304,947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3184,159</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2723,303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3758,447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4304,947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3184,159</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2723,303</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Выплаты главе Каминского сельского поселения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585,747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667,446</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677,0</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585,747</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667,446</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677,0</w:t>
            </w: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shd w:val="clear" w:color="auto" w:fill="auto"/>
          </w:tcPr>
          <w:p w:rsidR="00133B50" w:rsidRPr="00133B50" w:rsidRDefault="00133B50" w:rsidP="00133B50">
            <w:pPr>
              <w:rPr>
                <w:rFonts w:ascii="Times New Roman" w:hAnsi="Times New Roman" w:cs="Times New Roman"/>
                <w:sz w:val="28"/>
                <w:szCs w:val="28"/>
              </w:rPr>
            </w:pPr>
          </w:p>
        </w:tc>
        <w:tc>
          <w:tcPr>
            <w:tcW w:w="6789" w:type="dxa"/>
            <w:shd w:val="clear" w:color="auto" w:fill="auto"/>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функций представительных органов Каминского сельского поселения</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120,0</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Иные межбюджетные трансферты бюджету Родниковского муниципального района на осуществление части полномочий по решению вопросов местного значения в соответствии с заключенными соглашениями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467,2</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456,1</w:t>
            </w:r>
          </w:p>
        </w:tc>
        <w:tc>
          <w:tcPr>
            <w:tcW w:w="123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467,2</w:t>
            </w:r>
          </w:p>
        </w:tc>
        <w:tc>
          <w:tcPr>
            <w:tcW w:w="12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3" w:type="dxa"/>
          </w:tcPr>
          <w:p w:rsidR="00133B50" w:rsidRPr="00133B50" w:rsidRDefault="00133B50" w:rsidP="00133B50">
            <w:pPr>
              <w:rPr>
                <w:rFonts w:ascii="Times New Roman" w:hAnsi="Times New Roman" w:cs="Times New Roman"/>
                <w:sz w:val="28"/>
                <w:szCs w:val="28"/>
              </w:rPr>
            </w:pPr>
          </w:p>
        </w:tc>
        <w:tc>
          <w:tcPr>
            <w:tcW w:w="678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991" w:type="dxa"/>
          </w:tcPr>
          <w:p w:rsidR="00133B50" w:rsidRPr="00133B50" w:rsidRDefault="00133B50" w:rsidP="00133B50">
            <w:pPr>
              <w:rPr>
                <w:rFonts w:ascii="Times New Roman" w:hAnsi="Times New Roman" w:cs="Times New Roman"/>
                <w:sz w:val="28"/>
                <w:szCs w:val="28"/>
              </w:rPr>
            </w:pPr>
          </w:p>
        </w:tc>
        <w:tc>
          <w:tcPr>
            <w:tcW w:w="1206"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37" w:type="dxa"/>
          </w:tcPr>
          <w:p w:rsidR="00133B50" w:rsidRPr="00133B50" w:rsidRDefault="00133B50" w:rsidP="00133B50">
            <w:pPr>
              <w:rPr>
                <w:rFonts w:ascii="Times New Roman" w:hAnsi="Times New Roman" w:cs="Times New Roman"/>
                <w:sz w:val="28"/>
                <w:szCs w:val="28"/>
              </w:rPr>
            </w:pPr>
          </w:p>
        </w:tc>
        <w:tc>
          <w:tcPr>
            <w:tcW w:w="1249"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7" w:h="11905" w:orient="landscape"/>
          <w:pgMar w:top="1134" w:right="567" w:bottom="1134" w:left="1134" w:header="720" w:footer="720" w:gutter="0"/>
          <w:cols w:space="720"/>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3. Подпрограмма «Сохранение и укрепление материально-технической базы органов местного самоуправления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3.1 Паспорт подпрограммы</w:t>
      </w:r>
    </w:p>
    <w:p w:rsidR="00133B50" w:rsidRPr="00133B50" w:rsidRDefault="00133B50" w:rsidP="00133B50">
      <w:pPr>
        <w:rPr>
          <w:rFonts w:ascii="Times New Roman" w:hAnsi="Times New Roman" w:cs="Times New Roman"/>
          <w:sz w:val="28"/>
          <w:szCs w:val="28"/>
        </w:rPr>
      </w:pPr>
    </w:p>
    <w:tbl>
      <w:tblPr>
        <w:tblW w:w="9653" w:type="dxa"/>
        <w:tblInd w:w="-5" w:type="dxa"/>
        <w:tblLayout w:type="fixed"/>
        <w:tblLook w:val="0000"/>
      </w:tblPr>
      <w:tblGrid>
        <w:gridCol w:w="648"/>
        <w:gridCol w:w="2340"/>
        <w:gridCol w:w="6665"/>
      </w:tblGrid>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«Сохранение и укрепление материально-технической базы органов местного самоуправления Каминское сельского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(далее – подпрограмма)</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2014-2017 годы</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МО «Каминское сельское поселение Родниковского муниципального района Ивановской области»</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Цель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Поэтапное укрепление материально-технической базы органов МСУ Каминского сельского поселения.</w:t>
            </w:r>
          </w:p>
        </w:tc>
      </w:tr>
      <w:tr w:rsidR="00133B50" w:rsidRPr="00133B50" w:rsidTr="00133B50">
        <w:tc>
          <w:tcPr>
            <w:tcW w:w="648"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c>
          <w:tcPr>
            <w:tcW w:w="2340" w:type="dxa"/>
            <w:tcBorders>
              <w:top w:val="single" w:sz="4" w:space="0" w:color="000000"/>
              <w:left w:val="single" w:sz="4" w:space="0" w:color="000000"/>
              <w:bottom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Объём ресурсного обеспечения подпрограммы</w:t>
            </w:r>
          </w:p>
        </w:tc>
        <w:tc>
          <w:tcPr>
            <w:tcW w:w="6665"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осуществляется за счёт средств бюджета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Объём ассигнований для финансирования мероприятий составляет  7672,572  тыс. руб., в т.ч.: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 год - 910,242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 год – 1058,362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 год -  1579,318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год -  4124,65 тыс. руб.              </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3.2.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Реализация программы должна способствовать улучшению материально-технической базы поселения, оснащению современным техническим оборудованием, позволяющим качественно предоставлять муниципальные услуги населению и повысить эффективность управления социально-экономическим развитием территории.</w:t>
      </w:r>
    </w:p>
    <w:p w:rsidR="00133B50" w:rsidRPr="00D22F30" w:rsidRDefault="00133B50" w:rsidP="00133B50">
      <w:pPr>
        <w:rPr>
          <w:rFonts w:ascii="Times New Roman" w:hAnsi="Times New Roman" w:cs="Times New Roman"/>
          <w:b/>
          <w:sz w:val="28"/>
          <w:szCs w:val="28"/>
        </w:rPr>
      </w:pPr>
    </w:p>
    <w:p w:rsidR="00133B50" w:rsidRPr="00D22F30" w:rsidRDefault="00133B50" w:rsidP="00133B50">
      <w:pPr>
        <w:rPr>
          <w:rFonts w:ascii="Times New Roman" w:hAnsi="Times New Roman" w:cs="Times New Roman"/>
          <w:b/>
          <w:sz w:val="28"/>
          <w:szCs w:val="28"/>
        </w:rPr>
      </w:pPr>
      <w:r w:rsidRPr="00D22F30">
        <w:rPr>
          <w:rFonts w:ascii="Times New Roman" w:hAnsi="Times New Roman" w:cs="Times New Roman"/>
          <w:b/>
          <w:sz w:val="28"/>
          <w:szCs w:val="28"/>
        </w:rPr>
        <w:t>Сведения о целевых индикаторах (показателях) реализации Подрограммы</w:t>
      </w:r>
    </w:p>
    <w:tbl>
      <w:tblPr>
        <w:tblW w:w="10360"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402"/>
        <w:gridCol w:w="1417"/>
        <w:gridCol w:w="1236"/>
        <w:gridCol w:w="1236"/>
        <w:gridCol w:w="1167"/>
        <w:gridCol w:w="1236"/>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402"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7"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"Сохранение и укрепление материально-технической базы органов местного самоуправления"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4 124,65</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Сохранение и укрепление материально-технической базы органов местного самоуправления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903,138</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1053,862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711,335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пожарной сигнализации</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(37,5%)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программного обеспечения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221,3</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252,5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(114,1%)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сети Интернет и услуг связи</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(163,3%)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оргтехники и производственного инвентаря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коммунальных услуг</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техосмотр и ремонт автотранспорта, ремонт оргтехники</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367,0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209,3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запчастей к оргтехнике и автомобилям</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40,2</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ОСАГО и ДСАГО</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676"/>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ГСМ</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172,7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(57,5%)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угля и дров для отопления административных зданий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40,0</w:t>
            </w:r>
            <w:r w:rsidRPr="00133B50">
              <w:rPr>
                <w:rFonts w:ascii="Times New Roman" w:hAnsi="Times New Roman" w:cs="Times New Roman"/>
                <w:sz w:val="28"/>
                <w:szCs w:val="28"/>
              </w:rPr>
              <w:br/>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r w:rsidRPr="00133B50">
              <w:rPr>
                <w:rFonts w:ascii="Times New Roman" w:hAnsi="Times New Roman" w:cs="Times New Roman"/>
                <w:sz w:val="28"/>
                <w:szCs w:val="28"/>
              </w:rPr>
              <w:br/>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услуг водителя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предрейсовых осмотров водителей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заправка и ремонт картриджей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сбор, транспортировка и захоронение ТБО</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переподготовки и повышения квалификации муниципальных служащих</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7,104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402"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МКУ «Центр по обеспечению деятельности ОМС Каминского сельского поселения»</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861,464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4104,65</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1905" w:h="16837"/>
          <w:pgMar w:top="1134" w:right="1276" w:bottom="1134" w:left="1559" w:header="720" w:footer="720" w:gutter="0"/>
          <w:cols w:space="720"/>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3.3. Основные мероприятия и ресурсное обеспечение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
        <w:gridCol w:w="3613"/>
        <w:gridCol w:w="1894"/>
        <w:gridCol w:w="1015"/>
        <w:gridCol w:w="1138"/>
        <w:gridCol w:w="1138"/>
        <w:gridCol w:w="1076"/>
      </w:tblGrid>
      <w:tr w:rsidR="00133B50" w:rsidRPr="00133B50" w:rsidTr="00133B50">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18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«Сохранение и укрепление материально-технической базы органов местного самоуправления Каминского сельского поселения», всего </w:t>
            </w:r>
          </w:p>
        </w:tc>
        <w:tc>
          <w:tcPr>
            <w:tcW w:w="318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4 124,65</w:t>
            </w: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910,242</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1058,362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1579,318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4124,65</w:t>
            </w: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261"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546"/>
        </w:trPr>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Сохранение и укрепление материально-технической базы органов местного самоуправления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903,138</w:t>
            </w:r>
          </w:p>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1053,862</w:t>
            </w:r>
          </w:p>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711,335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903,138</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1053,862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711,335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пожарной сигнализации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программного обеспечения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221,3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221,3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сети Интернет и услуг связи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49,0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оргтехники и производственного инвентаря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коммунальных услуг</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техосмотр и ремонт автотранспорта, ремонт оргтехники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367,0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209,3</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367,0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209,3</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запчастей к оргтехнике и автомобилям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средства  местного </w:t>
            </w:r>
            <w:r w:rsidRPr="00133B50">
              <w:rPr>
                <w:rFonts w:ascii="Times New Roman" w:hAnsi="Times New Roman" w:cs="Times New Roman"/>
                <w:sz w:val="28"/>
                <w:szCs w:val="28"/>
              </w:rPr>
              <w:lastRenderedPageBreak/>
              <w:t>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ОСАГО и ДСАГО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16,0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ГСМ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172,7</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172,7</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угля и дров для отопления административных зданий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услуг водителя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предрейсовых осмотров водителей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заправка и ремонт картриджей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сбор, транспортировка и захоронение ТБО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кровли здания администрации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переподготовки и повышения квалификации муниципальных служащих</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7,104</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7,104</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4,5</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12,5</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средства областного </w:t>
            </w:r>
            <w:r w:rsidRPr="00133B50">
              <w:rPr>
                <w:rFonts w:ascii="Times New Roman" w:hAnsi="Times New Roman" w:cs="Times New Roman"/>
                <w:sz w:val="28"/>
                <w:szCs w:val="28"/>
              </w:rPr>
              <w:lastRenderedPageBreak/>
              <w:t>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МКУ «Центр по обеспечению деятельности ОМС Каминского сельского поселения»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861,464</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3654,65</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861,464</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3654,65</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расходы на выплату з/пл и отчисл.от ФОТ персоналу</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648,078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1353,0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648,078</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1353,0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иные бюдж.ассигнования(налоги, пени, штрафы, перерегистрация </w:t>
            </w:r>
            <w:r w:rsidRPr="00133B50">
              <w:rPr>
                <w:rFonts w:ascii="Times New Roman" w:hAnsi="Times New Roman" w:cs="Times New Roman"/>
                <w:sz w:val="28"/>
                <w:szCs w:val="28"/>
              </w:rPr>
              <w:lastRenderedPageBreak/>
              <w:t>автомашины и прочее)</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6,519</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6,519</w:t>
            </w: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пожарной и охранной сигнализации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программного обеспечения                            (1 С,Консультант,СБиС и т.д.)</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126,921</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126,921</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обслуживание сети Интернет и услуг связи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76,748</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76,748</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канц.  и хоз. товаров</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оплата коммунальных услуг (отопление,вода,водоотведение)</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428,742</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428,742</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техосмотр и ремонт автотранспорта, ремонт оргтехники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216,939</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216,939</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запчастей к оргтехнике и автомобилям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ОСАГО и ДСАГО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ГСМ</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угля и дров для отопления административных зданий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Монтаж системы охранной сигнализации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предрейсовых осмотров водителей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заправка и ремонт картриджей</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сбор, транспортировка и захоронение ТБО</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услуги СМИ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типографские услуги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легкового автомобиля</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приобретение компьютерной техники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теплотрассы у здания администрации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76,3</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76,3</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кровли здания администрации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1" w:type="dxa"/>
          </w:tcPr>
          <w:p w:rsidR="00133B50" w:rsidRPr="00133B50" w:rsidRDefault="00133B50" w:rsidP="00133B50">
            <w:pPr>
              <w:rPr>
                <w:rFonts w:ascii="Times New Roman" w:hAnsi="Times New Roman" w:cs="Times New Roman"/>
                <w:sz w:val="28"/>
                <w:szCs w:val="28"/>
              </w:rPr>
            </w:pPr>
          </w:p>
        </w:tc>
        <w:tc>
          <w:tcPr>
            <w:tcW w:w="563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186" w:type="dxa"/>
          </w:tcPr>
          <w:p w:rsidR="00133B50" w:rsidRPr="00133B50" w:rsidRDefault="00133B50" w:rsidP="00133B50">
            <w:pPr>
              <w:rPr>
                <w:rFonts w:ascii="Times New Roman" w:hAnsi="Times New Roman" w:cs="Times New Roman"/>
                <w:sz w:val="28"/>
                <w:szCs w:val="28"/>
              </w:rPr>
            </w:pPr>
          </w:p>
        </w:tc>
        <w:tc>
          <w:tcPr>
            <w:tcW w:w="1273" w:type="dxa"/>
          </w:tcPr>
          <w:p w:rsidR="00133B50" w:rsidRPr="00133B50" w:rsidRDefault="00133B50" w:rsidP="00133B50">
            <w:pPr>
              <w:rPr>
                <w:rFonts w:ascii="Times New Roman" w:hAnsi="Times New Roman" w:cs="Times New Roman"/>
                <w:sz w:val="28"/>
                <w:szCs w:val="28"/>
              </w:rPr>
            </w:pPr>
          </w:p>
        </w:tc>
        <w:tc>
          <w:tcPr>
            <w:tcW w:w="135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70"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r>
    </w:p>
    <w:p w:rsidR="00133B50" w:rsidRPr="00133B50" w:rsidRDefault="00133B5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noProof/>
          <w:sz w:val="28"/>
          <w:szCs w:val="28"/>
        </w:rPr>
        <w:lastRenderedPageBreak/>
        <w:drawing>
          <wp:inline distT="0" distB="0" distL="0" distR="0">
            <wp:extent cx="647700" cy="787400"/>
            <wp:effectExtent l="19050" t="0" r="0" b="0"/>
            <wp:docPr id="41" name="Рисунок 4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D22F30">
      <w:pPr>
        <w:jc w:val="cente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ПОСТАНОВЛЕНИЕ</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Администрации</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образования</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«Каминское сельское поселение Родниковского</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от  12.09.2017</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  72</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both"/>
        <w:rPr>
          <w:rFonts w:ascii="Times New Roman" w:hAnsi="Times New Roman" w:cs="Times New Roman"/>
          <w:b/>
          <w:sz w:val="28"/>
          <w:szCs w:val="28"/>
        </w:rPr>
      </w:pPr>
      <w:r w:rsidRPr="00D22F30">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72 «Об утверждении муниципальной  программы «Развитие жилищно-коммунального хозяйства на территории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 xml:space="preserve">В соответствии с п. 1, 3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 xml:space="preserve">1. Внести изменения в постановление администрации муниципального образования «Каминское сельское поселение Родниковского муниципального </w:t>
      </w:r>
      <w:r w:rsidRPr="00133B50">
        <w:rPr>
          <w:rFonts w:ascii="Times New Roman" w:hAnsi="Times New Roman" w:cs="Times New Roman"/>
          <w:sz w:val="28"/>
          <w:szCs w:val="28"/>
        </w:rPr>
        <w:lastRenderedPageBreak/>
        <w:t>района Ивановской области» от 10.12.2014 № 72 «Об утверждении муниципальной  программы «Развитие жилищно-коммунального хозяйства на  территории  Каминского сельского поселения», изложив приложение № 1 к постановлению в новой редакции (приложение № 1)</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2. Настоящее постановление вступает в силу с 01 августа 2017 года.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Глава муниципального образования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Родниковского муниципального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                                                    В.В. Карелов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   Приложение № 1 к постановлению</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сельское поселение Родниковского</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от  12.09.2017  №  72</w:t>
      </w:r>
    </w:p>
    <w:p w:rsidR="00133B50" w:rsidRPr="00133B50" w:rsidRDefault="00133B50" w:rsidP="00D22F30">
      <w:pPr>
        <w:jc w:val="right"/>
        <w:rPr>
          <w:rFonts w:ascii="Times New Roman" w:hAnsi="Times New Roman" w:cs="Times New Roman"/>
          <w:sz w:val="28"/>
          <w:szCs w:val="28"/>
        </w:rPr>
      </w:pP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 xml:space="preserve">    Приложение № 1 к постановлению</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сельское поселение Родниковского</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муниципального района Ивановской области»</w:t>
      </w:r>
    </w:p>
    <w:p w:rsidR="00133B50" w:rsidRPr="00133B50" w:rsidRDefault="00133B50" w:rsidP="00D22F30">
      <w:pPr>
        <w:jc w:val="right"/>
        <w:rPr>
          <w:rFonts w:ascii="Times New Roman" w:hAnsi="Times New Roman" w:cs="Times New Roman"/>
          <w:sz w:val="28"/>
          <w:szCs w:val="28"/>
        </w:rPr>
      </w:pPr>
      <w:r w:rsidRPr="00133B50">
        <w:rPr>
          <w:rFonts w:ascii="Times New Roman" w:hAnsi="Times New Roman" w:cs="Times New Roman"/>
          <w:sz w:val="28"/>
          <w:szCs w:val="28"/>
        </w:rPr>
        <w:t>от 10.12.2014  № 72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p>
    <w:p w:rsidR="00D22F30" w:rsidRDefault="00D22F3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lastRenderedPageBreak/>
        <w:t>Муниципальная  программа</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«Развитие жилищно-коммунального хозяйства на территории</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00"/>
      </w:tblGrid>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Муниципальная программа  «Развитие жилищно-коммунального хозяйства на территории Каминского сельского поселения» (далее – «Программа»)</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Разработчик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Исполнитель программы </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-Комплексное решение проблем развития мероприятий в области жилищно-коммунального хозяйства на территории поселения, повышение уровня благоустройства и санитарного состояния населенных пунктов, улучшения внешнего вида территории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технического состояния многоквартирных домов и продление срока их эксплуатации;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технического состояния объектов коммунальной инфраструктуры населенных пунктов;</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Программы</w:t>
            </w:r>
          </w:p>
        </w:tc>
        <w:tc>
          <w:tcPr>
            <w:tcW w:w="810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Программе составляет 4820,397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- 711,798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2951,645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854,117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2017 год -  302,837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 Ожидаемые результаты реализации Программы</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133B50">
          <w:rPr>
            <w:rFonts w:ascii="Times New Roman" w:hAnsi="Times New Roman" w:cs="Times New Roman"/>
            <w:sz w:val="28"/>
            <w:szCs w:val="28"/>
          </w:rPr>
          <w:t>25 км</w:t>
        </w:r>
      </w:smartTag>
      <w:r w:rsidRPr="00133B50">
        <w:rPr>
          <w:rFonts w:ascii="Times New Roman" w:hAnsi="Times New Roman" w:cs="Times New Roman"/>
          <w:sz w:val="28"/>
          <w:szCs w:val="28"/>
        </w:rPr>
        <w:t xml:space="preserve"> от г. Родники. Площадь  поселения составляет 725  кв.км. В состав поселения входит 67 населенных пунктов.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Численность населения на 01.01.2014 составила 4411 человек.</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В 12 населенных пунктах имеется 160 многоквартирных домов, в которых 982 квартиры. В них проживает 1758 человек.</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В связи с многолетним недостаточным финансированием работ по капитальному ремонту значительное количество многоквартирных домов и отдельных конструктивных элементов пришло в неудовлетворительное состояние.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На протяжении трех последних лет администрация Каминского сельского поселения планировала  денежные средства на выполнение капитального ремонта жилищного фонда и инженерной инфраструктуры. Ежегодно принятые бюджетные обязательства по капитальному ремонту жилого фонда исполнялись в полном объеме.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Но не все объекты отремонтированы и приведены в состояние, удовлетворяющее нормам современного проживания.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Неудовлетворительное состояние объектов коммунального хозяйства обусловлено многими причинами, в частности: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высокой степенью физического и морального износа основных фондов;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техническое состояние коммунальной инфраструктуры характеризуется низкой производительностью, высокой аварийностью, низким коэффициентом полезного действия мощностей и большими потерями энергоносителей;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в основном ведутся аварийно- восстановительные работы, планово- предупредительный ремонт как правило отсутствует, хотя затраты на аварийные работы в 2-3 раза выше;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большими непроизводительными потерями энергии, воды и других ресурсов.</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w:t>
      </w:r>
      <w:r w:rsidRPr="00133B50">
        <w:rPr>
          <w:rFonts w:ascii="Times New Roman" w:hAnsi="Times New Roman" w:cs="Times New Roman"/>
          <w:sz w:val="28"/>
          <w:szCs w:val="28"/>
        </w:rPr>
        <w:tab/>
        <w:t>Программа направлена на повышение эффективности функционирования коммунального хозяйства, жизнеобеспечения поселения, создание условий, обеспечивающих  доступность коммунальных услуг, обеспечения доступного, надежного и устойчивого обслуживания потребителей коммунальных услуг.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В результате решения этих задач повысится качество коммунального обслуживания потребителей коммунальных услуг, стабилизируется их стоимость.</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Эффективность реализации Программы определяется степенью достижения показателей Программы: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процент соответствия объектов инженерной инфраструктуры ГОСТу;</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процент отремонтированного многоквартирного жилого фонда и инженерных коммуникаций.</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320"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40"/>
        <w:gridCol w:w="1080"/>
        <w:gridCol w:w="1260"/>
        <w:gridCol w:w="1260"/>
        <w:gridCol w:w="1080"/>
      </w:tblGrid>
      <w:tr w:rsidR="00133B50" w:rsidRPr="00133B50" w:rsidTr="00133B50">
        <w:trPr>
          <w:cantSplit/>
          <w:trHeight w:val="221"/>
        </w:trPr>
        <w:tc>
          <w:tcPr>
            <w:tcW w:w="666"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34"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40"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10320" w:type="dxa"/>
            <w:gridSpan w:val="7"/>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Водоснабжение </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Реконструкция водопроводных сетей д. Тайманиха</w:t>
            </w:r>
          </w:p>
        </w:tc>
        <w:tc>
          <w:tcPr>
            <w:tcW w:w="14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08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5,377</w:t>
            </w:r>
          </w:p>
        </w:tc>
        <w:tc>
          <w:tcPr>
            <w:tcW w:w="1260" w:type="dxa"/>
          </w:tcPr>
          <w:p w:rsidR="00133B50" w:rsidRPr="00133B50" w:rsidRDefault="00133B50" w:rsidP="00133B50">
            <w:pPr>
              <w:rPr>
                <w:rFonts w:ascii="Times New Roman" w:hAnsi="Times New Roman" w:cs="Times New Roman"/>
                <w:sz w:val="28"/>
                <w:szCs w:val="28"/>
              </w:rPr>
            </w:pPr>
          </w:p>
        </w:tc>
        <w:tc>
          <w:tcPr>
            <w:tcW w:w="1080"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Реконструкция водопроводных сетей с. Острецово</w:t>
            </w:r>
          </w:p>
        </w:tc>
        <w:tc>
          <w:tcPr>
            <w:tcW w:w="14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08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08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w:t>
            </w:r>
          </w:p>
        </w:tc>
      </w:tr>
      <w:tr w:rsidR="00133B50" w:rsidRPr="00133B50" w:rsidTr="00133B50">
        <w:trPr>
          <w:trHeight w:val="630"/>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Уровень износа объектов водоснабжения</w:t>
            </w:r>
          </w:p>
        </w:tc>
        <w:tc>
          <w:tcPr>
            <w:tcW w:w="14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w:t>
            </w:r>
          </w:p>
        </w:tc>
        <w:tc>
          <w:tcPr>
            <w:tcW w:w="108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260" w:type="dxa"/>
          </w:tcPr>
          <w:p w:rsidR="00133B50" w:rsidRPr="00133B50" w:rsidRDefault="00133B50" w:rsidP="00133B50">
            <w:pPr>
              <w:rPr>
                <w:rFonts w:ascii="Times New Roman" w:hAnsi="Times New Roman" w:cs="Times New Roman"/>
                <w:sz w:val="28"/>
                <w:szCs w:val="28"/>
              </w:rPr>
            </w:pPr>
          </w:p>
        </w:tc>
        <w:tc>
          <w:tcPr>
            <w:tcW w:w="1080"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D22F30" w:rsidRDefault="00D22F3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Сведения о целевых индикаторах (показателях) реализации Программы</w:t>
      </w:r>
    </w:p>
    <w:tbl>
      <w:tblPr>
        <w:tblW w:w="1054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8"/>
        <w:gridCol w:w="1141"/>
        <w:gridCol w:w="1141"/>
        <w:gridCol w:w="1314"/>
        <w:gridCol w:w="1325"/>
      </w:tblGrid>
      <w:tr w:rsidR="00133B50" w:rsidRPr="00133B50" w:rsidTr="00133B50">
        <w:trPr>
          <w:cantSplit/>
          <w:trHeight w:val="221"/>
        </w:trPr>
        <w:tc>
          <w:tcPr>
            <w:tcW w:w="666"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43"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141" w:type="dxa"/>
          </w:tcPr>
          <w:p w:rsidR="00133B50" w:rsidRPr="00133B50" w:rsidRDefault="00133B50" w:rsidP="00133B50">
            <w:pPr>
              <w:rPr>
                <w:rFonts w:ascii="Times New Roman" w:hAnsi="Times New Roman" w:cs="Times New Roman"/>
                <w:sz w:val="28"/>
                <w:szCs w:val="28"/>
              </w:rPr>
            </w:pP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ремонта муниципального жилищного фонда</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141,857</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204,621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(144,2%)</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218,893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43,053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(30,3%)</w:t>
            </w:r>
          </w:p>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Создание фонда для проведения капитального ремонта общего имущества в многоквартирных домах</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282,608</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246,608</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(87,3%)</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(0,8%)</w:t>
            </w: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муниципального жилищного фонда до его заселения в установленном порядке</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78,73</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51,266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(65,1%)</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328,923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(417,8%)</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257,274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(326,7%)</w:t>
            </w: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3,372</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20,111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(596,4%)</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31,619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(937,7%)</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Установка и замена приборов учета коммунальных ресурсов в муниципальных жилых помещениях</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8,832</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6,932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(78,5%)</w:t>
            </w:r>
          </w:p>
          <w:p w:rsidR="00133B50" w:rsidRPr="00133B50" w:rsidRDefault="00133B50" w:rsidP="00133B50">
            <w:pPr>
              <w:rPr>
                <w:rFonts w:ascii="Times New Roman" w:hAnsi="Times New Roman" w:cs="Times New Roman"/>
                <w:sz w:val="28"/>
                <w:szCs w:val="28"/>
              </w:rPr>
            </w:pP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Расходы на проведение комплекса работ по межеванию земель для постановки на кадастровый </w:t>
            </w:r>
            <w:r w:rsidRPr="00133B50">
              <w:rPr>
                <w:rFonts w:ascii="Times New Roman" w:hAnsi="Times New Roman" w:cs="Times New Roman"/>
                <w:sz w:val="28"/>
                <w:szCs w:val="28"/>
              </w:rPr>
              <w:lastRenderedPageBreak/>
              <w:t>учет земельных участков. на которые возникает право муниципальной собственности</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Субсидии юридическим лицам и индивидуальным предпринимателям, предоставляющим коммунальные услуги по холодному водоснабжению, горячему 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202,1</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(97,2%)</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предоставления жилых помещений детям-сиротам и детям, оставшимся без попечения родителей, лицам из их числа по договорам социального найма специализированных жилых помещений</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Межбюджетные трансферты бюджету муниципального района на </w:t>
            </w:r>
            <w:r w:rsidRPr="00133B50">
              <w:rPr>
                <w:rFonts w:ascii="Times New Roman" w:hAnsi="Times New Roman" w:cs="Times New Roman"/>
                <w:sz w:val="28"/>
                <w:szCs w:val="28"/>
              </w:rPr>
              <w:lastRenderedPageBreak/>
              <w:t>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1127,222</w:t>
            </w:r>
          </w:p>
          <w:p w:rsidR="00133B50" w:rsidRPr="00133B50" w:rsidRDefault="00133B50" w:rsidP="00133B50">
            <w:pPr>
              <w:rPr>
                <w:rFonts w:ascii="Times New Roman" w:hAnsi="Times New Roman" w:cs="Times New Roman"/>
                <w:sz w:val="28"/>
                <w:szCs w:val="28"/>
              </w:rPr>
            </w:pP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21,0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(1,8 %)</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401"/>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10</w:t>
            </w:r>
          </w:p>
        </w:tc>
        <w:tc>
          <w:tcPr>
            <w:tcW w:w="354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и утверждение схем водоснабжения и водоотведения</w:t>
            </w:r>
          </w:p>
        </w:tc>
        <w:tc>
          <w:tcPr>
            <w:tcW w:w="141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268,007</w:t>
            </w:r>
          </w:p>
        </w:tc>
        <w:tc>
          <w:tcPr>
            <w:tcW w:w="114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1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2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bl>
    <w:p w:rsidR="00133B50" w:rsidRPr="00133B50" w:rsidRDefault="00133B50" w:rsidP="00133B50">
      <w:pPr>
        <w:rPr>
          <w:rFonts w:ascii="Times New Roman" w:hAnsi="Times New Roman" w:cs="Times New Roman"/>
          <w:sz w:val="28"/>
          <w:szCs w:val="28"/>
        </w:rPr>
        <w:sectPr w:rsidR="00133B50" w:rsidRPr="00133B50" w:rsidSect="00133B50">
          <w:headerReference w:type="even" r:id="rId30"/>
          <w:headerReference w:type="default" r:id="rId31"/>
          <w:footerReference w:type="even" r:id="rId32"/>
          <w:footerReference w:type="default" r:id="rId33"/>
          <w:headerReference w:type="first" r:id="rId34"/>
          <w:footerReference w:type="first" r:id="rId35"/>
          <w:pgSz w:w="11906" w:h="16838"/>
          <w:pgMar w:top="1134" w:right="567" w:bottom="1134" w:left="1134" w:header="709" w:footer="709" w:gutter="0"/>
          <w:cols w:space="708"/>
          <w:titlePg/>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 1.3. Основные мероприятия и ресурсное обеспечение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32"/>
        <w:gridCol w:w="2932"/>
        <w:gridCol w:w="2109"/>
        <w:gridCol w:w="1118"/>
        <w:gridCol w:w="1256"/>
        <w:gridCol w:w="1118"/>
        <w:gridCol w:w="1256"/>
      </w:tblGrid>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272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«Развитие жилищно-коммунального хозяйства Каминского сельского поселения», всего </w:t>
            </w:r>
          </w:p>
        </w:tc>
        <w:tc>
          <w:tcPr>
            <w:tcW w:w="272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711,798</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2951,645</w:t>
            </w:r>
          </w:p>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854,117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302,837</w:t>
            </w:r>
          </w:p>
        </w:tc>
      </w:tr>
      <w:tr w:rsidR="00133B50" w:rsidRPr="00133B50" w:rsidTr="00133B50">
        <w:trPr>
          <w:trHeight w:val="343"/>
        </w:trPr>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711,798</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1887,928</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854,117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302,837</w:t>
            </w: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729"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Проведение  ремонта муниципального жилищного фонда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141,857</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204,621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218,893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43,053</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141,857</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204,621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218,893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43,05271</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505"/>
        </w:trPr>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Создание фонда для </w:t>
            </w:r>
            <w:r w:rsidRPr="00133B50">
              <w:rPr>
                <w:rFonts w:ascii="Times New Roman" w:hAnsi="Times New Roman" w:cs="Times New Roman"/>
                <w:sz w:val="28"/>
                <w:szCs w:val="28"/>
              </w:rPr>
              <w:lastRenderedPageBreak/>
              <w:t>проведения капитального ремонта общего имущества в многоквартирных домах</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282,608</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246,75</w:t>
            </w:r>
            <w:r w:rsidRPr="00133B50">
              <w:rPr>
                <w:rFonts w:ascii="Times New Roman" w:hAnsi="Times New Roman" w:cs="Times New Roman"/>
                <w:sz w:val="28"/>
                <w:szCs w:val="28"/>
              </w:rPr>
              <w:lastRenderedPageBreak/>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2,510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282,608</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246,750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2,51014</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муниципального жилищного фонда, находящегося в собственности МО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78,73</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51,266</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328,923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257,274</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78,73</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51,266</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328,923</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257,274</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3,372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20,111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31,619</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3,372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20,111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31,619</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Установка и замена приборов учета коммунальных ресурсов в муниципальных жилых помещениях</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8,832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6,932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8,832</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6,932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Субсидии юридическим лицам и индивидуальным предпринимателям, предоставляющим коммунальные услуги по холодному водоснабжению, горячему </w:t>
            </w:r>
            <w:r w:rsidRPr="00133B50">
              <w:rPr>
                <w:rFonts w:ascii="Times New Roman" w:hAnsi="Times New Roman" w:cs="Times New Roman"/>
                <w:sz w:val="28"/>
                <w:szCs w:val="28"/>
              </w:rPr>
              <w:lastRenderedPageBreak/>
              <w:t xml:space="preserve">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 </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202,1</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Обеспечение предоставления жилых помещений детям-сиротам и детям, оставшимся без попечения родителей, лицам из их числа по договорам социального найма специализированных жилых помещений</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1063,717</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1127,222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1127,222</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21,0</w:t>
            </w: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9.1</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Реконструкция водопроводных сетей д. Тайманиха Родниковского муниципального района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1106,9</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1106,9</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9.2.</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проектно-сметной документации на объект «Реконструкция водопроводных сетей с. Острецово Родниковского муниципального района»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9.3</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объектов водоснабжения с. Каминский</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20,322</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20,322</w:t>
            </w: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w:t>
            </w: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и утверждение схем водоснабжения и водоотведения</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268,007</w:t>
            </w: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268,007</w:t>
            </w: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4" w:type="dxa"/>
          </w:tcPr>
          <w:p w:rsidR="00133B50" w:rsidRPr="00133B50" w:rsidRDefault="00133B50" w:rsidP="00133B50">
            <w:pPr>
              <w:rPr>
                <w:rFonts w:ascii="Times New Roman" w:hAnsi="Times New Roman" w:cs="Times New Roman"/>
                <w:sz w:val="28"/>
                <w:szCs w:val="28"/>
              </w:rPr>
            </w:pPr>
          </w:p>
        </w:tc>
        <w:tc>
          <w:tcPr>
            <w:tcW w:w="609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2720" w:type="dxa"/>
          </w:tcPr>
          <w:p w:rsidR="00133B50" w:rsidRPr="00133B50" w:rsidRDefault="00133B50" w:rsidP="00133B50">
            <w:pPr>
              <w:rPr>
                <w:rFonts w:ascii="Times New Roman" w:hAnsi="Times New Roman" w:cs="Times New Roman"/>
                <w:sz w:val="28"/>
                <w:szCs w:val="28"/>
              </w:rPr>
            </w:pPr>
          </w:p>
        </w:tc>
        <w:tc>
          <w:tcPr>
            <w:tcW w:w="1272" w:type="dxa"/>
          </w:tcPr>
          <w:p w:rsidR="00133B50" w:rsidRPr="00133B50" w:rsidRDefault="00133B50" w:rsidP="00133B50">
            <w:pPr>
              <w:rPr>
                <w:rFonts w:ascii="Times New Roman" w:hAnsi="Times New Roman" w:cs="Times New Roman"/>
                <w:sz w:val="28"/>
                <w:szCs w:val="28"/>
              </w:rPr>
            </w:pPr>
          </w:p>
        </w:tc>
        <w:tc>
          <w:tcPr>
            <w:tcW w:w="1385"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c>
          <w:tcPr>
            <w:tcW w:w="1340"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noProof/>
          <w:sz w:val="28"/>
          <w:szCs w:val="28"/>
        </w:rPr>
        <w:drawing>
          <wp:inline distT="0" distB="0" distL="0" distR="0">
            <wp:extent cx="647700" cy="787400"/>
            <wp:effectExtent l="19050" t="0" r="0" b="0"/>
            <wp:docPr id="43" name="Рисунок 4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133B50" w:rsidRPr="00133B50" w:rsidRDefault="00133B50" w:rsidP="00D22F30">
      <w:pPr>
        <w:jc w:val="center"/>
        <w:rPr>
          <w:rFonts w:ascii="Times New Roman" w:hAnsi="Times New Roman" w:cs="Times New Roman"/>
          <w:sz w:val="28"/>
          <w:szCs w:val="28"/>
        </w:rPr>
      </w:pP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ПОСТАНОВЛЕНИЕ</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Администрации</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образования</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«Каминское сельское поселение Родниковского</w:t>
      </w:r>
    </w:p>
    <w:p w:rsidR="00133B50" w:rsidRPr="00D22F30" w:rsidRDefault="00133B50" w:rsidP="00D22F30">
      <w:pPr>
        <w:jc w:val="center"/>
        <w:rPr>
          <w:rFonts w:ascii="Times New Roman" w:hAnsi="Times New Roman" w:cs="Times New Roman"/>
          <w:b/>
          <w:sz w:val="28"/>
          <w:szCs w:val="28"/>
        </w:rPr>
      </w:pPr>
      <w:r w:rsidRPr="00D22F30">
        <w:rPr>
          <w:rFonts w:ascii="Times New Roman" w:hAnsi="Times New Roman" w:cs="Times New Roman"/>
          <w:b/>
          <w:sz w:val="28"/>
          <w:szCs w:val="28"/>
        </w:rPr>
        <w:t>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от  12.09.2017</w:t>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r>
      <w:r w:rsidRPr="00133B50">
        <w:rPr>
          <w:rFonts w:ascii="Times New Roman" w:hAnsi="Times New Roman" w:cs="Times New Roman"/>
          <w:sz w:val="28"/>
          <w:szCs w:val="28"/>
        </w:rPr>
        <w:tab/>
        <w:t xml:space="preserve"> №  73</w:t>
      </w:r>
    </w:p>
    <w:p w:rsidR="00133B50" w:rsidRPr="00133B50" w:rsidRDefault="00133B50" w:rsidP="00133B50">
      <w:pPr>
        <w:rPr>
          <w:rFonts w:ascii="Times New Roman" w:hAnsi="Times New Roman" w:cs="Times New Roman"/>
          <w:sz w:val="28"/>
          <w:szCs w:val="28"/>
        </w:rPr>
      </w:pPr>
    </w:p>
    <w:p w:rsidR="00133B50" w:rsidRPr="00D22F30" w:rsidRDefault="00133B50" w:rsidP="00D22F30">
      <w:pPr>
        <w:jc w:val="both"/>
        <w:rPr>
          <w:rFonts w:ascii="Times New Roman" w:hAnsi="Times New Roman" w:cs="Times New Roman"/>
          <w:b/>
          <w:sz w:val="28"/>
          <w:szCs w:val="28"/>
        </w:rPr>
      </w:pPr>
      <w:r w:rsidRPr="00D22F30">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программы «Благоустройство  территории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 xml:space="preserve">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w:t>
      </w:r>
      <w:r w:rsidRPr="00133B50">
        <w:rPr>
          <w:rFonts w:ascii="Times New Roman" w:hAnsi="Times New Roman" w:cs="Times New Roman"/>
          <w:sz w:val="28"/>
          <w:szCs w:val="28"/>
        </w:rPr>
        <w:lastRenderedPageBreak/>
        <w:t>реализации» администрация муниципального образования «Каминское сельское поселение Родниковского муниципального района Ивановской области»</w:t>
      </w:r>
    </w:p>
    <w:p w:rsidR="00133B50" w:rsidRPr="00133B50" w:rsidRDefault="00133B50" w:rsidP="00D22F30">
      <w:pPr>
        <w:jc w:val="center"/>
        <w:rPr>
          <w:rFonts w:ascii="Times New Roman" w:hAnsi="Times New Roman" w:cs="Times New Roman"/>
          <w:sz w:val="28"/>
          <w:szCs w:val="28"/>
        </w:rPr>
      </w:pPr>
      <w:r w:rsidRPr="00133B50">
        <w:rPr>
          <w:rFonts w:ascii="Times New Roman" w:hAnsi="Times New Roman" w:cs="Times New Roman"/>
          <w:sz w:val="28"/>
          <w:szCs w:val="28"/>
        </w:rPr>
        <w:t>п о с т а н о в л я е т:</w:t>
      </w:r>
    </w:p>
    <w:p w:rsidR="00133B50" w:rsidRPr="00133B50" w:rsidRDefault="00133B50" w:rsidP="00133B50">
      <w:pPr>
        <w:rPr>
          <w:rFonts w:ascii="Times New Roman" w:hAnsi="Times New Roman" w:cs="Times New Roman"/>
          <w:sz w:val="28"/>
          <w:szCs w:val="28"/>
        </w:rPr>
      </w:pP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программы «Благоустройство  территории  Каминского сельского поселения», изложив приложение № 1 к постановлению в новой редакции (приложение № 1)</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2. Настоящее постановление вступает в силу с 01 августа 2017 года.</w:t>
      </w:r>
    </w:p>
    <w:p w:rsidR="00133B50" w:rsidRPr="00133B50" w:rsidRDefault="00133B50" w:rsidP="00D22F30">
      <w:pPr>
        <w:jc w:val="both"/>
        <w:rPr>
          <w:rFonts w:ascii="Times New Roman" w:hAnsi="Times New Roman" w:cs="Times New Roman"/>
          <w:sz w:val="28"/>
          <w:szCs w:val="28"/>
        </w:rPr>
      </w:pPr>
      <w:r w:rsidRPr="00133B50">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Глава  муниципального образования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«Каминское сельское поселение</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Родниковского муниципального</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                                            В.В. Карелов</w:t>
      </w:r>
    </w:p>
    <w:p w:rsidR="006E4243" w:rsidRDefault="006E4243" w:rsidP="00133B50">
      <w:pPr>
        <w:rPr>
          <w:rFonts w:ascii="Times New Roman" w:hAnsi="Times New Roman" w:cs="Times New Roman"/>
          <w:sz w:val="28"/>
          <w:szCs w:val="28"/>
        </w:rPr>
      </w:pP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Приложение № 1 к постановлению</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 сельское</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поселение Родниковского муниципального</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от  12.09.2017   №  73</w:t>
      </w:r>
    </w:p>
    <w:p w:rsidR="00133B50" w:rsidRPr="00133B50" w:rsidRDefault="00133B50" w:rsidP="006E4243">
      <w:pPr>
        <w:jc w:val="right"/>
        <w:rPr>
          <w:rFonts w:ascii="Times New Roman" w:hAnsi="Times New Roman" w:cs="Times New Roman"/>
          <w:sz w:val="28"/>
          <w:szCs w:val="28"/>
        </w:rPr>
      </w:pP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lastRenderedPageBreak/>
        <w:t>Приложение № 1 к постановлению</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администрации МО «Каминское сельское</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поселение Родниковского муниципального</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района ивановской области»</w:t>
      </w:r>
    </w:p>
    <w:p w:rsidR="00133B50" w:rsidRPr="00133B50" w:rsidRDefault="00133B50" w:rsidP="006E4243">
      <w:pPr>
        <w:jc w:val="right"/>
        <w:rPr>
          <w:rFonts w:ascii="Times New Roman" w:hAnsi="Times New Roman" w:cs="Times New Roman"/>
          <w:sz w:val="28"/>
          <w:szCs w:val="28"/>
        </w:rPr>
      </w:pPr>
      <w:r w:rsidRPr="00133B50">
        <w:rPr>
          <w:rFonts w:ascii="Times New Roman" w:hAnsi="Times New Roman" w:cs="Times New Roman"/>
          <w:sz w:val="28"/>
          <w:szCs w:val="28"/>
        </w:rPr>
        <w:t>от  10.12.2014   №  74</w:t>
      </w:r>
    </w:p>
    <w:p w:rsidR="00133B50" w:rsidRPr="00133B50" w:rsidRDefault="00133B50" w:rsidP="006E4243">
      <w:pPr>
        <w:jc w:val="right"/>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6E4243">
      <w:pPr>
        <w:jc w:val="center"/>
        <w:rPr>
          <w:rFonts w:ascii="Times New Roman" w:hAnsi="Times New Roman" w:cs="Times New Roman"/>
          <w:sz w:val="28"/>
          <w:szCs w:val="28"/>
        </w:rPr>
      </w:pPr>
      <w:r w:rsidRPr="00133B50">
        <w:rPr>
          <w:rFonts w:ascii="Times New Roman" w:hAnsi="Times New Roman" w:cs="Times New Roman"/>
          <w:sz w:val="28"/>
          <w:szCs w:val="28"/>
        </w:rPr>
        <w:t>1. Муниципальная  программа</w:t>
      </w:r>
    </w:p>
    <w:p w:rsidR="00133B50" w:rsidRPr="00133B50" w:rsidRDefault="00133B50" w:rsidP="006E4243">
      <w:pPr>
        <w:jc w:val="center"/>
        <w:rPr>
          <w:rFonts w:ascii="Times New Roman" w:hAnsi="Times New Roman" w:cs="Times New Roman"/>
          <w:sz w:val="28"/>
          <w:szCs w:val="28"/>
        </w:rPr>
      </w:pPr>
      <w:r w:rsidRPr="00133B50">
        <w:rPr>
          <w:rFonts w:ascii="Times New Roman" w:hAnsi="Times New Roman" w:cs="Times New Roman"/>
          <w:sz w:val="28"/>
          <w:szCs w:val="28"/>
        </w:rPr>
        <w:t>«Благоустройство территории  Каминского</w:t>
      </w:r>
    </w:p>
    <w:p w:rsidR="00133B50" w:rsidRPr="00133B50" w:rsidRDefault="00133B50" w:rsidP="006E4243">
      <w:pPr>
        <w:jc w:val="center"/>
        <w:rPr>
          <w:rFonts w:ascii="Times New Roman" w:hAnsi="Times New Roman" w:cs="Times New Roman"/>
          <w:sz w:val="28"/>
          <w:szCs w:val="28"/>
        </w:rPr>
      </w:pPr>
      <w:r w:rsidRPr="00133B50">
        <w:rPr>
          <w:rFonts w:ascii="Times New Roman" w:hAnsi="Times New Roman" w:cs="Times New Roman"/>
          <w:sz w:val="28"/>
          <w:szCs w:val="28"/>
        </w:rPr>
        <w:t>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 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53"/>
      </w:tblGrid>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Муниципальная программа  «Благоустройство территории  Каминского сельского поселения» (далее – «Программа»)</w:t>
            </w:r>
          </w:p>
          <w:p w:rsidR="00133B50" w:rsidRPr="00133B50" w:rsidRDefault="00133B50" w:rsidP="00133B50">
            <w:pPr>
              <w:rPr>
                <w:rFonts w:ascii="Times New Roman" w:hAnsi="Times New Roman" w:cs="Times New Roman"/>
                <w:sz w:val="28"/>
                <w:szCs w:val="28"/>
              </w:rPr>
            </w:pP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Разработчик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Перечень подпрограмм</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 Подпрограмма «Обеспечение дорожной деятельности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 Подпрограмма «Содержание территорий населённых пунктов Каминского сельского поселения»</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Цели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совершенствование системы комплексного благоустройства;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создание комфортных условий проживания и отдыха;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повышение уровня внешнего благоустройства и санитарного содержания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повышение общего уровня благоустройства поселения.</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Программы</w:t>
            </w:r>
          </w:p>
        </w:tc>
        <w:tc>
          <w:tcPr>
            <w:tcW w:w="8153"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Программе составляет 11411,83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- 3125,19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2197,502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2467,805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2017 год -  3621,333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финансирования Программы в 2014-2017 годах формируется в пределах утвержденных ассигнований на соответствующий финансовый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 Ожидаемые результаты реализации Программы</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w:t>
      </w:r>
      <w:r w:rsidRPr="00133B50">
        <w:rPr>
          <w:rFonts w:ascii="Times New Roman" w:hAnsi="Times New Roman" w:cs="Times New Roman"/>
          <w:sz w:val="28"/>
          <w:szCs w:val="28"/>
        </w:rPr>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133B50">
          <w:rPr>
            <w:rFonts w:ascii="Times New Roman" w:hAnsi="Times New Roman" w:cs="Times New Roman"/>
            <w:sz w:val="28"/>
            <w:szCs w:val="28"/>
          </w:rPr>
          <w:t>25 км</w:t>
        </w:r>
      </w:smartTag>
      <w:r w:rsidRPr="00133B50">
        <w:rPr>
          <w:rFonts w:ascii="Times New Roman" w:hAnsi="Times New Roman" w:cs="Times New Roman"/>
          <w:sz w:val="28"/>
          <w:szCs w:val="28"/>
        </w:rPr>
        <w:t>. от г. Родники. Площадь  поселения составляет 725  кв.км. В состав поселения входит 67 населенных пунктов.</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На территории расположено:</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- 5 предприятий, в том числе 1 промышленное, 4 сельскохозяйственных;</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- 8  медицинских учреждений, в том числе 2 больницы, 6 фельдшерско-акушерских пунктов;</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- 4 учебных заведения, в т.ч. 1 среднее,  3 основных,</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- 6 дошкольных;</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- 6 домов  культуры (клубов);</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Численность населения на 01.01.2014 составила 4411 человек</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Населенные пункты расположены так, что прямого сообщения между ними и с центром  селом Каминский нет.</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Так, в летний период численность проживающих за счет дачников, наследников, приезжих увеличивается в несколько раз. Отсюда возникает много проблем. Особенно остро стоит проблема с вывозом мусора,  увеличивается интенсивность использования дорог, объектов озеленения и благоустройства.</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В поселении имеется протяженная (</w:t>
      </w:r>
      <w:smartTag w:uri="urn:schemas-microsoft-com:office:smarttags" w:element="metricconverter">
        <w:smartTagPr>
          <w:attr w:name="ProductID" w:val="83,54 км"/>
        </w:smartTagPr>
        <w:r w:rsidRPr="00133B50">
          <w:rPr>
            <w:rFonts w:ascii="Times New Roman" w:hAnsi="Times New Roman" w:cs="Times New Roman"/>
            <w:sz w:val="28"/>
            <w:szCs w:val="28"/>
          </w:rPr>
          <w:t>83,54 км</w:t>
        </w:r>
      </w:smartTag>
      <w:r w:rsidRPr="00133B50">
        <w:rPr>
          <w:rFonts w:ascii="Times New Roman" w:hAnsi="Times New Roman" w:cs="Times New Roman"/>
          <w:sz w:val="28"/>
          <w:szCs w:val="28"/>
        </w:rPr>
        <w:t>) сеть внутрисельских дорог, придомовые территории, мосты, которые необходимо содержать.</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Автомобильные дороги являются сложными инженерно-техническими сооружениями и имеют ряд особенностей, а именно:</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автомобильные дороги являются материалоемкими, трудоемкими сооружениями, содержание которых требует больших финансовых затрат;</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автомобильная дорога доступна всем гражданам страны, водителям и пассажирам транспортных средств и пешеходам.</w:t>
      </w:r>
    </w:p>
    <w:p w:rsidR="00133B50" w:rsidRPr="00133B50" w:rsidRDefault="00133B50" w:rsidP="006E4243">
      <w:pPr>
        <w:jc w:val="both"/>
        <w:rPr>
          <w:rFonts w:ascii="Times New Roman" w:hAnsi="Times New Roman" w:cs="Times New Roman"/>
          <w:sz w:val="28"/>
          <w:szCs w:val="28"/>
          <w:highlight w:val="yellow"/>
        </w:rPr>
      </w:pPr>
      <w:r w:rsidRPr="00133B50">
        <w:rPr>
          <w:rFonts w:ascii="Times New Roman" w:hAnsi="Times New Roman" w:cs="Times New Roman"/>
          <w:sz w:val="28"/>
          <w:szCs w:val="28"/>
        </w:rPr>
        <w:t>Выполнение комплекса работ по развитию, ремонту автомобильных дорог общего пользования местного значения, придомовых территорий и тротуаров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lastRenderedPageBreak/>
        <w:t>Воздействие негативных внешних факторов, большая нагрузка на дорожное покрытие, длительное отсутствие какого-либо ремонта приводит к тому, что на дорогах образуются трещины и выбоины, а дорожное полотно приходит в негодность.</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Увеличение объема перевозок тяжеловесных и крупногабаритных грузов причиняет существенный вред дорожному покрытию при движении по автомобильным дорогам общего пользования местного значения.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Объекты дорожной инфраструктуры имеют высокую степень физического и морального износа, превышающую предельно-допустимую норму. Эксплуатационное состояние дорог не отвечает требованиям государственного стандарта.</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Вследствие неудовлетворительного состояния автомобильных дорог, придомовых территорий и тротуаров,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поселения на долгосрочную перспективу. Низкий технический уровень автомобильных дорог общего пользования местного значения создает условия для увеличения себестоимости перевозок и расхода горючего.</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поселения негативных тенденций.</w:t>
      </w:r>
    </w:p>
    <w:p w:rsidR="00133B50" w:rsidRPr="00133B50" w:rsidRDefault="00133B50" w:rsidP="006E4243">
      <w:pPr>
        <w:jc w:val="both"/>
        <w:rPr>
          <w:rFonts w:ascii="Times New Roman" w:hAnsi="Times New Roman" w:cs="Times New Roman"/>
          <w:sz w:val="28"/>
          <w:szCs w:val="28"/>
        </w:rPr>
      </w:pP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В последние годы в поселении проводилась целенаправленная работа по благоустройству и социальному развитию населенных пунктов. В тоже время в вопросах благоустройства территории поселения имеется ряд проблем, благоустройство многих населенных пунктов пока не отвечает современным требованиям.</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xml:space="preserve">На территории поселения находится 11 кладбищ, требующих проведения мероприятий по благоустройству, санитарной очистке. Во многих населенных пунктах отсутствуют или имеются очень старые игровые и спортивные площадки. </w:t>
      </w:r>
      <w:r w:rsidRPr="00133B50">
        <w:rPr>
          <w:rFonts w:ascii="Times New Roman" w:hAnsi="Times New Roman" w:cs="Times New Roman"/>
          <w:sz w:val="28"/>
          <w:szCs w:val="28"/>
        </w:rPr>
        <w:lastRenderedPageBreak/>
        <w:t>Администрация муниципального образования ежегодно ремонтирует, меняет на новые детские игровые площадки, приводит в порядок территории и ограждения вокруг них. Но пока эта работа не закончена и требует ежегодного финансирования.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По-прежнему серьезную озабоченность вызывают состояние сбора, утилизации и захоронения ТБО. Близость к областной  автотрассе зачастую используется для несанкционированного сброса мусора в овраги, лес, вдоль населенных пунктов. Сельское поселение регулярно проводит акции, субботники по санитарной уборке территории с привлечением жителей, добровольцев, молодежных организаций.</w:t>
      </w:r>
    </w:p>
    <w:p w:rsidR="00133B50" w:rsidRPr="00133B50" w:rsidRDefault="00133B50" w:rsidP="006E4243">
      <w:pPr>
        <w:jc w:val="both"/>
        <w:rPr>
          <w:rFonts w:ascii="Times New Roman" w:hAnsi="Times New Roman" w:cs="Times New Roman"/>
          <w:sz w:val="28"/>
          <w:szCs w:val="28"/>
        </w:rPr>
      </w:pP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Необходимость принятия Программы основывается на следующих критериях:</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улучшение состояния территории Каминского сельского поселения;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привитие жителям Каминского сельского поселения любви и уважения к своему населенному пункту, к соблюдению чистоты и порядка на территории поселения;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создание условий комфортного проживания и отдыха населения на территории поселения.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Реализация мероприятий Программы даст эффект в различных отраслях экономики. Программные мероприятия призваны способствовать обеспечению сохранности жизни, здоровья граждан, гарантии их законных прав на безопасные условия и комфортные условия проживания.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В результате реализации Программы ожидается: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приведение в качественное состояние элементов благоустройства;</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содержание, ремонт и доведение до нормативных показателей состояния внтурисельских дорог, придомовых территорий;</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организация озеленения и благоустройства территории;</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ликвидация несанкционированных свалок;</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 содержание мест захоронений.</w:t>
      </w:r>
    </w:p>
    <w:p w:rsidR="00133B50" w:rsidRPr="00133B50" w:rsidRDefault="00133B50" w:rsidP="006E4243">
      <w:pPr>
        <w:jc w:val="both"/>
        <w:rPr>
          <w:rFonts w:ascii="Times New Roman" w:hAnsi="Times New Roman" w:cs="Times New Roman"/>
          <w:sz w:val="28"/>
          <w:szCs w:val="28"/>
        </w:rPr>
      </w:pP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Программа реализуется посредством следующих подпрограмм:</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lastRenderedPageBreak/>
        <w:t>1. Подпрограмма «Обеспечение дорожной деятельности Каминского сельского поселения»</w:t>
      </w:r>
    </w:p>
    <w:p w:rsidR="00133B50" w:rsidRPr="00133B50" w:rsidRDefault="00133B50" w:rsidP="006E4243">
      <w:pPr>
        <w:jc w:val="both"/>
        <w:rPr>
          <w:rFonts w:ascii="Times New Roman" w:hAnsi="Times New Roman" w:cs="Times New Roman"/>
          <w:sz w:val="28"/>
          <w:szCs w:val="28"/>
        </w:rPr>
      </w:pPr>
      <w:r w:rsidRPr="00133B50">
        <w:rPr>
          <w:rFonts w:ascii="Times New Roman" w:hAnsi="Times New Roman" w:cs="Times New Roman"/>
          <w:sz w:val="28"/>
          <w:szCs w:val="28"/>
        </w:rPr>
        <w:t>2.Подпрограмма «Содержание территорий населённых пунктов Каминского сельского поселения»</w:t>
      </w:r>
    </w:p>
    <w:p w:rsidR="00133B50" w:rsidRPr="00133B50" w:rsidRDefault="00133B50" w:rsidP="006E4243">
      <w:pPr>
        <w:jc w:val="both"/>
        <w:rPr>
          <w:rFonts w:ascii="Times New Roman" w:hAnsi="Times New Roman" w:cs="Times New Roman"/>
          <w:sz w:val="28"/>
          <w:szCs w:val="28"/>
        </w:rPr>
      </w:pPr>
    </w:p>
    <w:p w:rsidR="00133B50" w:rsidRPr="00133B50" w:rsidRDefault="00133B50" w:rsidP="006E4243">
      <w:pPr>
        <w:jc w:val="both"/>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644"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24"/>
        <w:gridCol w:w="3827"/>
        <w:gridCol w:w="1418"/>
        <w:gridCol w:w="1236"/>
        <w:gridCol w:w="1236"/>
        <w:gridCol w:w="1167"/>
        <w:gridCol w:w="1236"/>
      </w:tblGrid>
      <w:tr w:rsidR="00133B50" w:rsidRPr="00133B50" w:rsidTr="00133B50">
        <w:trPr>
          <w:cantSplit/>
          <w:trHeight w:val="221"/>
        </w:trPr>
        <w:tc>
          <w:tcPr>
            <w:tcW w:w="524"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827"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Программа «Благоустройство территории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3125,19</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2197,502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(70,3%)</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2467,805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(78,9%)</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3621,333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(115,8%)</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дорожной деятельности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(65,2%)</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(87,5%)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(88,2%)</w:t>
            </w:r>
          </w:p>
        </w:tc>
      </w:tr>
      <w:tr w:rsidR="00133B50" w:rsidRPr="00133B50" w:rsidTr="00133B50">
        <w:trPr>
          <w:trHeight w:val="213"/>
        </w:trPr>
        <w:tc>
          <w:tcPr>
            <w:tcW w:w="524"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82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«Содержание территорий населённых пунктов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(86,2%)</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(52,2%)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(201,9%)</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footerReference w:type="even" r:id="rId36"/>
          <w:footerReference w:type="default" r:id="rId37"/>
          <w:pgSz w:w="11906" w:h="16838"/>
          <w:pgMar w:top="1134" w:right="567" w:bottom="1134" w:left="1134" w:header="709" w:footer="709" w:gutter="0"/>
          <w:cols w:space="708"/>
          <w:titlePg/>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1.3. Основные мероприятия и ресурсное обеспечение 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5855"/>
        <w:gridCol w:w="3294"/>
        <w:gridCol w:w="1350"/>
        <w:gridCol w:w="1410"/>
        <w:gridCol w:w="1410"/>
        <w:gridCol w:w="1394"/>
      </w:tblGrid>
      <w:tr w:rsidR="00133B50" w:rsidRPr="00133B50" w:rsidTr="00133B50">
        <w:tc>
          <w:tcPr>
            <w:tcW w:w="6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2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2014,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495"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Программа «Благоустройство территории  Каминского сельского поселения», всего </w:t>
            </w:r>
          </w:p>
        </w:tc>
        <w:tc>
          <w:tcPr>
            <w:tcW w:w="32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3125,19</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2197,502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2467,805</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3621,333</w:t>
            </w:r>
          </w:p>
        </w:tc>
      </w:tr>
      <w:tr w:rsidR="00133B50" w:rsidRPr="00133B50" w:rsidTr="00133B50">
        <w:tc>
          <w:tcPr>
            <w:tcW w:w="6495"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3125,19</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2197,502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2467,805</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3621,333</w:t>
            </w:r>
          </w:p>
        </w:tc>
      </w:tr>
      <w:tr w:rsidR="00133B50" w:rsidRPr="00133B50" w:rsidTr="00133B50">
        <w:tc>
          <w:tcPr>
            <w:tcW w:w="6495"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95"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95"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дорожной деятельности Каминского сельского поселения»</w:t>
            </w:r>
          </w:p>
        </w:tc>
        <w:tc>
          <w:tcPr>
            <w:tcW w:w="32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«Содержание территорий населённых пунктов Каминского сельского поселения»</w:t>
            </w:r>
          </w:p>
        </w:tc>
        <w:tc>
          <w:tcPr>
            <w:tcW w:w="32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0" w:type="dxa"/>
          </w:tcPr>
          <w:p w:rsidR="00133B50" w:rsidRPr="00133B50" w:rsidRDefault="00133B50" w:rsidP="00133B50">
            <w:pPr>
              <w:rPr>
                <w:rFonts w:ascii="Times New Roman" w:hAnsi="Times New Roman" w:cs="Times New Roman"/>
                <w:sz w:val="28"/>
                <w:szCs w:val="28"/>
              </w:rPr>
            </w:pPr>
          </w:p>
        </w:tc>
        <w:tc>
          <w:tcPr>
            <w:tcW w:w="5855"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4" w:type="dxa"/>
          </w:tcPr>
          <w:p w:rsidR="00133B50" w:rsidRPr="00133B50" w:rsidRDefault="00133B50" w:rsidP="00133B50">
            <w:pPr>
              <w:rPr>
                <w:rFonts w:ascii="Times New Roman" w:hAnsi="Times New Roman" w:cs="Times New Roman"/>
                <w:sz w:val="28"/>
                <w:szCs w:val="28"/>
              </w:rPr>
            </w:pPr>
          </w:p>
        </w:tc>
        <w:tc>
          <w:tcPr>
            <w:tcW w:w="135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4"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8" w:h="11906" w:orient="landscape"/>
          <w:pgMar w:top="1134" w:right="567" w:bottom="1134" w:left="1134" w:header="709" w:footer="709" w:gutter="0"/>
          <w:cols w:space="708"/>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 Подпрограмма «Обеспечение дорожной деятельности 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 Паспорт подпрограммы</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28"/>
        <w:gridCol w:w="7560"/>
      </w:tblGrid>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«Обеспечение дорожной деятельности  Каминского сельского поселения» (далее – «Подпрограмма»)</w:t>
            </w:r>
          </w:p>
          <w:p w:rsidR="00133B50" w:rsidRPr="00133B50" w:rsidRDefault="00133B50" w:rsidP="00133B50">
            <w:pPr>
              <w:rPr>
                <w:rFonts w:ascii="Times New Roman" w:hAnsi="Times New Roman" w:cs="Times New Roman"/>
                <w:sz w:val="28"/>
                <w:szCs w:val="28"/>
              </w:rPr>
            </w:pP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обеспечения сохранности автомобильных дорог;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повышения безопасности движения и экологической безопасности автодорог;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долговечности и надежности  дорог и сооружений на них;</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-эффективности обслуживания пользователей и оптимизации расходования средств, выделяемых на нужды дорожного хозяйства.</w:t>
            </w:r>
          </w:p>
        </w:tc>
      </w:tr>
      <w:tr w:rsidR="00133B50" w:rsidRPr="00133B50" w:rsidTr="00133B50">
        <w:tc>
          <w:tcPr>
            <w:tcW w:w="262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Подпрограмме составляет 8069,532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- 2366,193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1543,55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2071,456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2017 год -  2088,333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Объем финансирования Подпрограммы в 2014-2017 годах формируется в пределах утвержденных ассигнований на </w:t>
            </w:r>
            <w:r w:rsidRPr="00133B50">
              <w:rPr>
                <w:rFonts w:ascii="Times New Roman" w:hAnsi="Times New Roman" w:cs="Times New Roman"/>
                <w:sz w:val="28"/>
                <w:szCs w:val="28"/>
              </w:rPr>
              <w:lastRenderedPageBreak/>
              <w:t>соответствующий финансовый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Предусматривается комплекс работ по содержанию и эксплуатации дорог в зимнее время, ремонту внутрисельских дорог и придомовых территорий, установка дорожных знаков для безопасного движения, проведения мероприятий по паспортизации и межеванию внутрисельских дорог.</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Показателями эффективности реализации Подпрограммы являются: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-количество дорог, соответствующих современным требованиям безопасности, эксплуатации, техническому состоянию, пропускной способности;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-количество отремонтированных придомовых территорий;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-количество установленных дорожных знаков.</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Подрограммы</w:t>
      </w:r>
    </w:p>
    <w:tbl>
      <w:tblPr>
        <w:tblW w:w="10683"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685"/>
        <w:gridCol w:w="1418"/>
        <w:gridCol w:w="1275"/>
        <w:gridCol w:w="1236"/>
        <w:gridCol w:w="1167"/>
        <w:gridCol w:w="1236"/>
      </w:tblGrid>
      <w:tr w:rsidR="00133B50" w:rsidRPr="00133B50" w:rsidTr="00133B50">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685"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265,172</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329,857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(124,4%)</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792,65</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(298,9%)</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(787,5%)</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Капитальный ремонт и </w:t>
            </w:r>
            <w:r w:rsidRPr="00133B50">
              <w:rPr>
                <w:rFonts w:ascii="Times New Roman" w:hAnsi="Times New Roman" w:cs="Times New Roman"/>
                <w:sz w:val="28"/>
                <w:szCs w:val="28"/>
              </w:rPr>
              <w:lastRenderedPageBreak/>
              <w:t>ремонт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(72,97%)</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754,12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(64,4%)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3</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Разработка и утверждение проекта организации дорожного движения</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29,997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69,993</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(233,3%)</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289,191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(100,3%)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rPr>
          <w:trHeight w:val="401"/>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368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1418"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(54,5%)</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 Программы</w:t>
      </w:r>
    </w:p>
    <w:tbl>
      <w:tblPr>
        <w:tblW w:w="10295"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17"/>
        <w:gridCol w:w="1134"/>
        <w:gridCol w:w="1560"/>
        <w:gridCol w:w="992"/>
        <w:gridCol w:w="992"/>
      </w:tblGrid>
      <w:tr w:rsidR="00133B50" w:rsidRPr="00133B50" w:rsidTr="00133B50">
        <w:trPr>
          <w:cantSplit/>
          <w:trHeight w:val="221"/>
        </w:trPr>
        <w:tc>
          <w:tcPr>
            <w:tcW w:w="666"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34"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7" w:type="dxa"/>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5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15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10295" w:type="dxa"/>
            <w:gridSpan w:val="7"/>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дорог</w:t>
            </w: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1</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автомобильной дороги к кладбищу с. Каминский и автомобильной дороги до д. Федорково</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0,6</w:t>
            </w: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участка автомобильной дороги по д. Сенниково</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134" w:type="dxa"/>
          </w:tcPr>
          <w:p w:rsidR="00133B50" w:rsidRPr="00133B50" w:rsidRDefault="00133B50" w:rsidP="00133B50">
            <w:pPr>
              <w:rPr>
                <w:rFonts w:ascii="Times New Roman" w:hAnsi="Times New Roman" w:cs="Times New Roman"/>
                <w:sz w:val="28"/>
                <w:szCs w:val="28"/>
              </w:rPr>
            </w:pPr>
          </w:p>
        </w:tc>
        <w:tc>
          <w:tcPr>
            <w:tcW w:w="156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0,38</w:t>
            </w:r>
          </w:p>
        </w:tc>
        <w:tc>
          <w:tcPr>
            <w:tcW w:w="992"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участка автомобильной дороги ул. п. Молодежный д. Тайманиха</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w:t>
            </w:r>
          </w:p>
        </w:tc>
        <w:tc>
          <w:tcPr>
            <w:tcW w:w="1134" w:type="dxa"/>
          </w:tcPr>
          <w:p w:rsidR="00133B50" w:rsidRPr="00133B50" w:rsidRDefault="00133B50" w:rsidP="00133B50">
            <w:pPr>
              <w:rPr>
                <w:rFonts w:ascii="Times New Roman" w:hAnsi="Times New Roman" w:cs="Times New Roman"/>
                <w:sz w:val="28"/>
                <w:szCs w:val="28"/>
              </w:rPr>
            </w:pP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0,18</w:t>
            </w: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213"/>
        </w:trPr>
        <w:tc>
          <w:tcPr>
            <w:tcW w:w="10295" w:type="dxa"/>
            <w:gridSpan w:val="7"/>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придомовых территорий</w:t>
            </w:r>
          </w:p>
        </w:tc>
      </w:tr>
      <w:tr w:rsidR="00133B50" w:rsidRPr="00133B50" w:rsidTr="00133B50">
        <w:trPr>
          <w:trHeight w:val="630"/>
        </w:trPr>
        <w:tc>
          <w:tcPr>
            <w:tcW w:w="666" w:type="dxa"/>
          </w:tcPr>
          <w:p w:rsidR="00133B50" w:rsidRPr="00133B50" w:rsidRDefault="00133B50" w:rsidP="00133B50">
            <w:pPr>
              <w:rPr>
                <w:rFonts w:ascii="Times New Roman" w:hAnsi="Times New Roman" w:cs="Times New Roman"/>
                <w:sz w:val="28"/>
                <w:szCs w:val="28"/>
              </w:rPr>
            </w:pP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ул. Кирова, Пушкина, Майская с. Каминский</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км2</w:t>
            </w:r>
          </w:p>
        </w:tc>
        <w:tc>
          <w:tcPr>
            <w:tcW w:w="11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0,29</w:t>
            </w: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p>
        </w:tc>
      </w:tr>
      <w:tr w:rsidR="00133B50" w:rsidRPr="00133B50" w:rsidTr="00133B50">
        <w:trPr>
          <w:trHeight w:val="630"/>
        </w:trPr>
        <w:tc>
          <w:tcPr>
            <w:tcW w:w="666"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353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 домов №№ 1,2,3 п. Молодежный д. Тайманиха</w:t>
            </w:r>
          </w:p>
        </w:tc>
        <w:tc>
          <w:tcPr>
            <w:tcW w:w="141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км2</w:t>
            </w:r>
          </w:p>
        </w:tc>
        <w:tc>
          <w:tcPr>
            <w:tcW w:w="1134" w:type="dxa"/>
          </w:tcPr>
          <w:p w:rsidR="00133B50" w:rsidRPr="00133B50" w:rsidRDefault="00133B50" w:rsidP="00133B50">
            <w:pPr>
              <w:rPr>
                <w:rFonts w:ascii="Times New Roman" w:hAnsi="Times New Roman" w:cs="Times New Roman"/>
                <w:sz w:val="28"/>
                <w:szCs w:val="28"/>
              </w:rPr>
            </w:pPr>
          </w:p>
        </w:tc>
        <w:tc>
          <w:tcPr>
            <w:tcW w:w="1560" w:type="dxa"/>
          </w:tcPr>
          <w:p w:rsidR="00133B50" w:rsidRPr="00133B50" w:rsidRDefault="00133B50" w:rsidP="00133B50">
            <w:pPr>
              <w:rPr>
                <w:rFonts w:ascii="Times New Roman" w:hAnsi="Times New Roman" w:cs="Times New Roman"/>
                <w:sz w:val="28"/>
                <w:szCs w:val="28"/>
              </w:rPr>
            </w:pPr>
          </w:p>
        </w:tc>
        <w:tc>
          <w:tcPr>
            <w:tcW w:w="992"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0,42</w:t>
            </w:r>
          </w:p>
        </w:tc>
        <w:tc>
          <w:tcPr>
            <w:tcW w:w="992"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sectPr w:rsidR="00133B50" w:rsidRPr="00133B50" w:rsidSect="00133B50">
          <w:pgSz w:w="11906" w:h="16838"/>
          <w:pgMar w:top="1134" w:right="567" w:bottom="1134" w:left="1134" w:header="709" w:footer="709" w:gutter="0"/>
          <w:cols w:space="708"/>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2.3. Основные мероприятия и ресурсное обеспечение подпрограммы</w:t>
      </w:r>
    </w:p>
    <w:p w:rsidR="00133B50" w:rsidRPr="00133B50" w:rsidRDefault="00133B50" w:rsidP="00133B50">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5854"/>
        <w:gridCol w:w="3293"/>
        <w:gridCol w:w="1349"/>
        <w:gridCol w:w="1410"/>
        <w:gridCol w:w="1410"/>
        <w:gridCol w:w="1398"/>
      </w:tblGrid>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29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2014,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«Обеспечение дорожной деятельности  Каминского сельского поселения», всего </w:t>
            </w:r>
          </w:p>
        </w:tc>
        <w:tc>
          <w:tcPr>
            <w:tcW w:w="3293"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2366,193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1543,55</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2071,456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93"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Содержание автомобильных дорог общего пользования, расположенных в границах населенных пунктов поселения</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265,172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329,857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792,65</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265,172</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329,857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792,65</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2088,333</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2.1</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дорог до кладбища с. Каминский и до д. Федорково</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1169,877</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2.2</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Ремонт участка автомобильной дороги по д. </w:t>
            </w:r>
            <w:r w:rsidRPr="00133B50">
              <w:rPr>
                <w:rFonts w:ascii="Times New Roman" w:hAnsi="Times New Roman" w:cs="Times New Roman"/>
                <w:sz w:val="28"/>
                <w:szCs w:val="28"/>
              </w:rPr>
              <w:lastRenderedPageBreak/>
              <w:t>Сенниково</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853,7</w:t>
            </w: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участка автомобильной дороги ул. п. Молодежный д. Тайманиха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754,12</w:t>
            </w: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Разработка и утверждение проекта организации дорожного движения </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29,997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69,993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29,997</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69,993</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 </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289,191</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289,191</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290,0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 домов по ул. Кирова, Пушкина, Майская с. Каминский</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430,456</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5.2</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Ремонт придомовой территории у домов №№ 1,2,3 п. Молодежный д. Тайманиха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234,686</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Оформление прав собственности на автомобильные дороги общего пользования, расположенные в границах населенных пунктов</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181,5</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181,5</w:t>
            </w: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54"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293" w:type="dxa"/>
          </w:tcPr>
          <w:p w:rsidR="00133B50" w:rsidRPr="00133B50" w:rsidRDefault="00133B50" w:rsidP="00133B50">
            <w:pPr>
              <w:rPr>
                <w:rFonts w:ascii="Times New Roman" w:hAnsi="Times New Roman" w:cs="Times New Roman"/>
                <w:sz w:val="28"/>
                <w:szCs w:val="28"/>
              </w:rPr>
            </w:pPr>
          </w:p>
        </w:tc>
        <w:tc>
          <w:tcPr>
            <w:tcW w:w="1349"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41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sectPr w:rsidR="00133B50" w:rsidRPr="00133B50" w:rsidSect="00133B50">
          <w:pgSz w:w="16838" w:h="11906" w:orient="landscape"/>
          <w:pgMar w:top="1134" w:right="567" w:bottom="1134" w:left="1134" w:header="709" w:footer="709" w:gutter="0"/>
          <w:cols w:space="708"/>
          <w:docGrid w:linePitch="360"/>
        </w:sect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 xml:space="preserve">3. Подпрограмма «Содержание территорий населённых пунктов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Каминского сельского поселения»</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3.1.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7920"/>
      </w:tblGrid>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Подпрограмма «Содержание территорий населённых пунктов    Каминского сельского поселения» (далее – «Подпрограмма»)</w:t>
            </w:r>
          </w:p>
          <w:p w:rsidR="00133B50" w:rsidRPr="00133B50" w:rsidRDefault="00133B50" w:rsidP="00133B50">
            <w:pPr>
              <w:rPr>
                <w:rFonts w:ascii="Times New Roman" w:hAnsi="Times New Roman" w:cs="Times New Roman"/>
                <w:sz w:val="28"/>
                <w:szCs w:val="28"/>
              </w:rPr>
            </w:pP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Срок реализации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smartTag w:uri="urn:schemas-microsoft-com:office:smarttags" w:element="metricconverter">
              <w:smartTagPr>
                <w:attr w:name="ProductID" w:val="2017 г"/>
              </w:smartTagPr>
              <w:r w:rsidRPr="00133B50">
                <w:rPr>
                  <w:rFonts w:ascii="Times New Roman" w:hAnsi="Times New Roman" w:cs="Times New Roman"/>
                  <w:sz w:val="28"/>
                  <w:szCs w:val="28"/>
                </w:rPr>
                <w:t>2017 г</w:t>
              </w:r>
            </w:smartTag>
            <w:r w:rsidRPr="00133B50">
              <w:rPr>
                <w:rFonts w:ascii="Times New Roman" w:hAnsi="Times New Roman" w:cs="Times New Roman"/>
                <w:sz w:val="28"/>
                <w:szCs w:val="28"/>
              </w:rPr>
              <w:t>.г.</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Цели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совершенствование системы комплексного благоустройства;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-создание комфортных условий проживания и отдыха;</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-повышение уровня внешнего благоустройства и санитарного содержания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-повышение общего уровня благоустройства поселения.</w:t>
            </w:r>
          </w:p>
        </w:tc>
      </w:tr>
      <w:tr w:rsidR="00133B50" w:rsidRPr="00133B50" w:rsidTr="00133B50">
        <w:tc>
          <w:tcPr>
            <w:tcW w:w="2268"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Объем ресурсного обеспечения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Общий объем финансирования по Подпрограмме составляет  3342,298 тыс. руб., в том числе по годам:</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2014 год - 758,997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2015 год – 653,952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2016 год -  396,349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   2017 год -  1533,0 тыс. руб.</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Объем финансирования Подпрограммы в 2014-2017 годах </w:t>
            </w:r>
            <w:r w:rsidRPr="00133B50">
              <w:rPr>
                <w:rFonts w:ascii="Times New Roman" w:hAnsi="Times New Roman" w:cs="Times New Roman"/>
                <w:sz w:val="28"/>
                <w:szCs w:val="28"/>
              </w:rPr>
              <w:lastRenderedPageBreak/>
              <w:t>формируется в пределах утвержденных ассигнований на соответствующий финансовый год.</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Бюджетные ассигнования в плановом периоде 2014-2017 гг. могут быть уточнены.</w:t>
            </w: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3.2. Ожидаемые результаты реализации Подпрограммы</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r>
      <w:r w:rsidRPr="00133B50">
        <w:rPr>
          <w:rFonts w:ascii="Times New Roman" w:hAnsi="Times New Roman" w:cs="Times New Roman"/>
          <w:sz w:val="28"/>
          <w:szCs w:val="28"/>
        </w:rPr>
        <w:tab/>
        <w:t>Предусматривается комплекс работ, направленных на содержание объектов озеленения, содержание мест захоронений, ремонт и установку детских игровых площадок, проведение субботников, вывоз мусора, установка и ремонт контейнерных площадок, вывоз крупногабаритного мусора и др.</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Показателями эффективности реализации Подпрограммы являются: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xml:space="preserve">- количество отремонтированных и установленных детских игровых площадок,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xml:space="preserve">- объем вывезенного мусора с территорий поселения,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xml:space="preserve">- количество высаженных кустарников, цветов,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ab/>
        <w:t>- повышение уровня внешнего благоустройства и санитарного содержания территорий поселения.</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Сведения о целевых индикаторах (показателях) реализации</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Подрограммы</w:t>
      </w:r>
    </w:p>
    <w:tbl>
      <w:tblPr>
        <w:tblW w:w="10501"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7"/>
        <w:gridCol w:w="1236"/>
        <w:gridCol w:w="1236"/>
        <w:gridCol w:w="1167"/>
        <w:gridCol w:w="1236"/>
      </w:tblGrid>
      <w:tr w:rsidR="00133B50" w:rsidRPr="00133B50" w:rsidTr="00133B50">
        <w:trPr>
          <w:cantSplit/>
          <w:trHeight w:val="721"/>
        </w:trPr>
        <w:tc>
          <w:tcPr>
            <w:tcW w:w="666"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3543"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целевого индикатора</w:t>
            </w:r>
          </w:p>
        </w:tc>
        <w:tc>
          <w:tcPr>
            <w:tcW w:w="1417" w:type="dxa"/>
            <w:tcBorders>
              <w:top w:val="single" w:sz="2" w:space="0" w:color="auto"/>
              <w:left w:val="single" w:sz="2" w:space="0" w:color="auto"/>
              <w:bottom w:val="single" w:sz="2" w:space="0" w:color="auto"/>
              <w:right w:val="single" w:sz="2" w:space="0" w:color="auto"/>
            </w:tcBorders>
            <w:vAlign w:val="center"/>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2015</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мероприятий по благоустройству населенных пунктов</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(86,1%)</w:t>
            </w: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388,349</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(51,1%)</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(201,9%)</w:t>
            </w:r>
          </w:p>
        </w:tc>
      </w:tr>
      <w:tr w:rsidR="00133B50" w:rsidRPr="00133B50" w:rsidTr="00133B50">
        <w:trPr>
          <w:trHeight w:val="213"/>
        </w:trPr>
        <w:tc>
          <w:tcPr>
            <w:tcW w:w="66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3543"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Организация мероприятий по содержанию мест </w:t>
            </w:r>
            <w:r w:rsidRPr="00133B50">
              <w:rPr>
                <w:rFonts w:ascii="Times New Roman" w:hAnsi="Times New Roman" w:cs="Times New Roman"/>
                <w:sz w:val="28"/>
                <w:szCs w:val="28"/>
              </w:rPr>
              <w:lastRenderedPageBreak/>
              <w:t>захоронений</w:t>
            </w:r>
          </w:p>
        </w:tc>
        <w:tc>
          <w:tcPr>
            <w:tcW w:w="141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тыс. руб.</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p w:rsidR="00133B50" w:rsidRPr="00133B50" w:rsidRDefault="00133B50" w:rsidP="00133B50">
            <w:pP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0,0</w:t>
            </w:r>
          </w:p>
          <w:p w:rsidR="00133B50" w:rsidRPr="00133B50" w:rsidRDefault="00133B50" w:rsidP="00133B50">
            <w:pP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0,0</w:t>
            </w:r>
          </w:p>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3.3. Основные мероприятия и ресурсное обеспечение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
        <w:gridCol w:w="3318"/>
        <w:gridCol w:w="2277"/>
        <w:gridCol w:w="1155"/>
        <w:gridCol w:w="1159"/>
        <w:gridCol w:w="1159"/>
        <w:gridCol w:w="1037"/>
      </w:tblGrid>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п/п</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Наименование мероприятия/источник ресурсного обеспечения</w:t>
            </w:r>
          </w:p>
        </w:tc>
        <w:tc>
          <w:tcPr>
            <w:tcW w:w="33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Исполнитель</w:t>
            </w: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2014,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2015,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2016,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2017, </w:t>
            </w:r>
          </w:p>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тыс. руб.</w:t>
            </w: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Подпрограмма «Содержание территорий населённых пунктов  Каминского сельского поселения», всего </w:t>
            </w:r>
          </w:p>
        </w:tc>
        <w:tc>
          <w:tcPr>
            <w:tcW w:w="3331"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Администрация Каминского сельского поселения</w:t>
            </w: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653,952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396,349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487" w:type="dxa"/>
            <w:gridSpan w:val="2"/>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Организация мероприятий по благоустройству населенных пунктов</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758,997</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623,952</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388,349</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1533,0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2</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xml:space="preserve">Организация мероприятий по содержанию мест </w:t>
            </w:r>
            <w:r w:rsidRPr="00133B50">
              <w:rPr>
                <w:rFonts w:ascii="Times New Roman" w:hAnsi="Times New Roman" w:cs="Times New Roman"/>
                <w:sz w:val="28"/>
                <w:szCs w:val="28"/>
              </w:rPr>
              <w:lastRenderedPageBreak/>
              <w:t>захоронений</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сфере земельно-имущественных отношений</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8,0</w:t>
            </w:r>
          </w:p>
        </w:tc>
        <w:tc>
          <w:tcPr>
            <w:tcW w:w="139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w:t>
            </w: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lastRenderedPageBreak/>
              <w:t>4</w:t>
            </w: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Подготовка и изменение генерального плана поселения</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местного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0,0</w:t>
            </w:r>
          </w:p>
        </w:tc>
        <w:tc>
          <w:tcPr>
            <w:tcW w:w="1390"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30,0</w:t>
            </w: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областного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средства федерального бюджета</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r w:rsidR="00133B50" w:rsidRPr="00133B50" w:rsidTr="00133B50">
        <w:tc>
          <w:tcPr>
            <w:tcW w:w="639" w:type="dxa"/>
          </w:tcPr>
          <w:p w:rsidR="00133B50" w:rsidRPr="00133B50" w:rsidRDefault="00133B50" w:rsidP="00133B50">
            <w:pPr>
              <w:rPr>
                <w:rFonts w:ascii="Times New Roman" w:hAnsi="Times New Roman" w:cs="Times New Roman"/>
                <w:sz w:val="28"/>
                <w:szCs w:val="28"/>
              </w:rPr>
            </w:pPr>
          </w:p>
        </w:tc>
        <w:tc>
          <w:tcPr>
            <w:tcW w:w="5848" w:type="dxa"/>
          </w:tcPr>
          <w:p w:rsidR="00133B50" w:rsidRPr="00133B50" w:rsidRDefault="00133B50" w:rsidP="00133B50">
            <w:pPr>
              <w:rPr>
                <w:rFonts w:ascii="Times New Roman" w:hAnsi="Times New Roman" w:cs="Times New Roman"/>
                <w:sz w:val="28"/>
                <w:szCs w:val="28"/>
              </w:rPr>
            </w:pPr>
            <w:r w:rsidRPr="00133B50">
              <w:rPr>
                <w:rFonts w:ascii="Times New Roman" w:hAnsi="Times New Roman" w:cs="Times New Roman"/>
                <w:sz w:val="28"/>
                <w:szCs w:val="28"/>
              </w:rPr>
              <w:t>- внебюджетные источники</w:t>
            </w:r>
          </w:p>
        </w:tc>
        <w:tc>
          <w:tcPr>
            <w:tcW w:w="3331" w:type="dxa"/>
          </w:tcPr>
          <w:p w:rsidR="00133B50" w:rsidRPr="00133B50" w:rsidRDefault="00133B50" w:rsidP="00133B50">
            <w:pPr>
              <w:rPr>
                <w:rFonts w:ascii="Times New Roman" w:hAnsi="Times New Roman" w:cs="Times New Roman"/>
                <w:sz w:val="28"/>
                <w:szCs w:val="28"/>
              </w:rPr>
            </w:pPr>
          </w:p>
        </w:tc>
        <w:tc>
          <w:tcPr>
            <w:tcW w:w="1357"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0" w:type="dxa"/>
          </w:tcPr>
          <w:p w:rsidR="00133B50" w:rsidRPr="00133B50" w:rsidRDefault="00133B50" w:rsidP="00133B50">
            <w:pPr>
              <w:rPr>
                <w:rFonts w:ascii="Times New Roman" w:hAnsi="Times New Roman" w:cs="Times New Roman"/>
                <w:sz w:val="28"/>
                <w:szCs w:val="28"/>
              </w:rPr>
            </w:pPr>
          </w:p>
        </w:tc>
        <w:tc>
          <w:tcPr>
            <w:tcW w:w="1398" w:type="dxa"/>
          </w:tcPr>
          <w:p w:rsidR="00133B50" w:rsidRPr="00133B50" w:rsidRDefault="00133B50" w:rsidP="00133B50">
            <w:pPr>
              <w:rPr>
                <w:rFonts w:ascii="Times New Roman" w:hAnsi="Times New Roman" w:cs="Times New Roman"/>
                <w:sz w:val="28"/>
                <w:szCs w:val="28"/>
              </w:rPr>
            </w:pPr>
          </w:p>
        </w:tc>
      </w:tr>
    </w:tbl>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133B50" w:rsidRPr="00133B50" w:rsidRDefault="00133B50" w:rsidP="00133B50">
      <w:pPr>
        <w:rPr>
          <w:rFonts w:ascii="Times New Roman" w:hAnsi="Times New Roman" w:cs="Times New Roman"/>
          <w:sz w:val="28"/>
          <w:szCs w:val="28"/>
        </w:rPr>
      </w:pPr>
    </w:p>
    <w:p w:rsidR="00277FB6" w:rsidRPr="00133B50" w:rsidRDefault="00277FB6" w:rsidP="00133B50">
      <w:pPr>
        <w:rPr>
          <w:rFonts w:ascii="Times New Roman" w:hAnsi="Times New Roman" w:cs="Times New Roman"/>
          <w:sz w:val="28"/>
          <w:szCs w:val="28"/>
        </w:rPr>
      </w:pPr>
    </w:p>
    <w:sectPr w:rsidR="00277FB6" w:rsidRPr="00133B50" w:rsidSect="00277FB6">
      <w:footerReference w:type="even" r:id="rId38"/>
      <w:footerReference w:type="default" r:id="rId39"/>
      <w:pgSz w:w="11906" w:h="16838"/>
      <w:pgMar w:top="737" w:right="567" w:bottom="346"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0EA" w:rsidRDefault="003550EA" w:rsidP="00831294">
      <w:pPr>
        <w:spacing w:after="0" w:line="240" w:lineRule="auto"/>
      </w:pPr>
      <w:r>
        <w:separator/>
      </w:r>
    </w:p>
  </w:endnote>
  <w:endnote w:type="continuationSeparator" w:id="1">
    <w:p w:rsidR="003550EA" w:rsidRDefault="003550EA" w:rsidP="008312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r w:rsidRPr="00133B50">
      <w:fldChar w:fldCharType="begin"/>
    </w:r>
    <w:r w:rsidR="00133B50" w:rsidRPr="00133B50">
      <w:instrText xml:space="preserve">PAGE  </w:instrText>
    </w:r>
    <w:r w:rsidRPr="00133B50">
      <w:fldChar w:fldCharType="end"/>
    </w:r>
  </w:p>
  <w:p w:rsidR="00133B50" w:rsidRPr="00133B50" w:rsidRDefault="00133B50" w:rsidP="00133B50"/>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r w:rsidRPr="00133B50">
      <w:fldChar w:fldCharType="begin"/>
    </w:r>
    <w:r w:rsidR="00133B50" w:rsidRPr="00133B50">
      <w:instrText xml:space="preserve">PAGE  </w:instrText>
    </w:r>
    <w:r w:rsidRPr="00133B50">
      <w:fldChar w:fldCharType="end"/>
    </w:r>
  </w:p>
  <w:p w:rsidR="00133B50" w:rsidRPr="00133B50" w:rsidRDefault="00133B50" w:rsidP="00133B50"/>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PAGE  ">
      <w:r w:rsidR="00580D0C">
        <w:rPr>
          <w:noProof/>
        </w:rPr>
        <w:t>148</w:t>
      </w:r>
    </w:fldSimple>
  </w:p>
  <w:p w:rsidR="00133B50" w:rsidRPr="00133B50" w:rsidRDefault="00133B50" w:rsidP="00133B50"/>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 PAGE   \* MERGEFORMAT ">
      <w:r w:rsidR="00580D0C">
        <w:rPr>
          <w:noProof/>
        </w:rPr>
        <w:t>149</w:t>
      </w:r>
    </w:fldSimple>
  </w:p>
  <w:p w:rsidR="00133B50" w:rsidRPr="00133B50" w:rsidRDefault="00133B50" w:rsidP="00133B50"/>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r w:rsidRPr="00133B50">
      <w:fldChar w:fldCharType="begin"/>
    </w:r>
    <w:r w:rsidR="00133B50" w:rsidRPr="00133B50">
      <w:instrText xml:space="preserve">PAGE  </w:instrText>
    </w:r>
    <w:r w:rsidRPr="00133B50">
      <w:fldChar w:fldCharType="end"/>
    </w:r>
  </w:p>
  <w:p w:rsidR="00133B50" w:rsidRPr="00133B50" w:rsidRDefault="00133B50" w:rsidP="00133B50"/>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PAGE  ">
      <w:r w:rsidR="00580D0C">
        <w:rPr>
          <w:noProof/>
        </w:rPr>
        <w:t>176</w:t>
      </w:r>
    </w:fldSimple>
  </w:p>
  <w:p w:rsidR="00133B50" w:rsidRPr="00133B50" w:rsidRDefault="00133B50" w:rsidP="00133B50"/>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Default="00C13731" w:rsidP="00602F08">
    <w:pPr>
      <w:pStyle w:val="aff1"/>
      <w:framePr w:wrap="around" w:vAnchor="text" w:hAnchor="margin" w:xAlign="right" w:y="1"/>
      <w:rPr>
        <w:rStyle w:val="a5"/>
      </w:rPr>
    </w:pPr>
    <w:r>
      <w:rPr>
        <w:rStyle w:val="a5"/>
      </w:rPr>
      <w:fldChar w:fldCharType="begin"/>
    </w:r>
    <w:r w:rsidR="00133B50">
      <w:rPr>
        <w:rStyle w:val="a5"/>
      </w:rPr>
      <w:instrText xml:space="preserve">PAGE  </w:instrText>
    </w:r>
    <w:r>
      <w:rPr>
        <w:rStyle w:val="a5"/>
      </w:rPr>
      <w:fldChar w:fldCharType="separate"/>
    </w:r>
    <w:r w:rsidR="00133B50">
      <w:rPr>
        <w:rStyle w:val="a5"/>
        <w:noProof/>
      </w:rPr>
      <w:t>4</w:t>
    </w:r>
    <w:r>
      <w:rPr>
        <w:rStyle w:val="a5"/>
      </w:rPr>
      <w:fldChar w:fldCharType="end"/>
    </w:r>
  </w:p>
  <w:p w:rsidR="00133B50" w:rsidRDefault="00133B50" w:rsidP="00602F08">
    <w:pPr>
      <w:pStyle w:val="aff1"/>
      <w:ind w:right="360"/>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Default="00C13731" w:rsidP="00602F08">
    <w:pPr>
      <w:pStyle w:val="aff1"/>
      <w:framePr w:wrap="around" w:vAnchor="text" w:hAnchor="margin" w:xAlign="right" w:y="1"/>
      <w:rPr>
        <w:rStyle w:val="a5"/>
      </w:rPr>
    </w:pPr>
    <w:r>
      <w:rPr>
        <w:rStyle w:val="a5"/>
      </w:rPr>
      <w:fldChar w:fldCharType="begin"/>
    </w:r>
    <w:r w:rsidR="00133B50">
      <w:rPr>
        <w:rStyle w:val="a5"/>
      </w:rPr>
      <w:instrText xml:space="preserve">PAGE  </w:instrText>
    </w:r>
    <w:r>
      <w:rPr>
        <w:rStyle w:val="a5"/>
      </w:rPr>
      <w:fldChar w:fldCharType="separate"/>
    </w:r>
    <w:r w:rsidR="00580D0C">
      <w:rPr>
        <w:rStyle w:val="a5"/>
        <w:noProof/>
      </w:rPr>
      <w:t>181</w:t>
    </w:r>
    <w:r>
      <w:rPr>
        <w:rStyle w:val="a5"/>
      </w:rPr>
      <w:fldChar w:fldCharType="end"/>
    </w:r>
  </w:p>
  <w:p w:rsidR="00133B50" w:rsidRDefault="00133B50" w:rsidP="00602F08">
    <w:pPr>
      <w:pStyle w:val="af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PAGE  ">
      <w:r w:rsidR="00580D0C">
        <w:rPr>
          <w:noProof/>
        </w:rPr>
        <w:t>18</w:t>
      </w:r>
    </w:fldSimple>
  </w:p>
  <w:p w:rsidR="00133B50" w:rsidRPr="00133B50" w:rsidRDefault="00133B50" w:rsidP="00133B5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r w:rsidRPr="00133B50">
      <w:fldChar w:fldCharType="begin"/>
    </w:r>
    <w:r w:rsidR="00133B50" w:rsidRPr="00133B50">
      <w:instrText xml:space="preserve">PAGE  </w:instrText>
    </w:r>
    <w:r w:rsidRPr="00133B50">
      <w:fldChar w:fldCharType="end"/>
    </w:r>
  </w:p>
  <w:p w:rsidR="00133B50" w:rsidRPr="00133B50" w:rsidRDefault="00133B50" w:rsidP="00133B5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PAGE  ">
      <w:r w:rsidR="00580D0C">
        <w:rPr>
          <w:noProof/>
        </w:rPr>
        <w:t>40</w:t>
      </w:r>
    </w:fldSimple>
  </w:p>
  <w:p w:rsidR="00133B50" w:rsidRPr="00133B50" w:rsidRDefault="00133B50" w:rsidP="00133B5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 PAGE   \* MERGEFORMAT ">
      <w:r w:rsidR="00580D0C">
        <w:rPr>
          <w:noProof/>
        </w:rPr>
        <w:t>69</w:t>
      </w:r>
    </w:fldSimple>
  </w:p>
  <w:p w:rsidR="00133B50" w:rsidRPr="00133B50" w:rsidRDefault="00133B50" w:rsidP="00133B5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r w:rsidRPr="00133B50">
      <w:fldChar w:fldCharType="begin"/>
    </w:r>
    <w:r w:rsidR="00133B50" w:rsidRPr="00133B50">
      <w:instrText xml:space="preserve">PAGE  </w:instrText>
    </w:r>
    <w:r w:rsidRPr="00133B50">
      <w:fldChar w:fldCharType="end"/>
    </w:r>
  </w:p>
  <w:p w:rsidR="00133B50" w:rsidRPr="00133B50" w:rsidRDefault="00133B50" w:rsidP="00133B50"/>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PAGE  ">
      <w:r w:rsidR="00580D0C">
        <w:rPr>
          <w:noProof/>
        </w:rPr>
        <w:t>68</w:t>
      </w:r>
    </w:fldSimple>
  </w:p>
  <w:p w:rsidR="00133B50" w:rsidRPr="00133B50" w:rsidRDefault="00133B50" w:rsidP="00133B5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r w:rsidRPr="00133B50">
      <w:fldChar w:fldCharType="begin"/>
    </w:r>
    <w:r w:rsidR="00133B50" w:rsidRPr="00133B50">
      <w:instrText xml:space="preserve">PAGE  </w:instrText>
    </w:r>
    <w:r w:rsidRPr="00133B50">
      <w:fldChar w:fldCharType="end"/>
    </w:r>
  </w:p>
  <w:p w:rsidR="00133B50" w:rsidRPr="00133B50" w:rsidRDefault="00133B50" w:rsidP="00133B5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C13731" w:rsidP="00133B50">
    <w:fldSimple w:instr="PAGE  ">
      <w:r w:rsidR="00580D0C">
        <w:rPr>
          <w:noProof/>
        </w:rPr>
        <w:t>126</w:t>
      </w:r>
    </w:fldSimple>
  </w:p>
  <w:p w:rsidR="00133B50" w:rsidRPr="00133B50" w:rsidRDefault="00133B50" w:rsidP="00133B5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0EA" w:rsidRDefault="003550EA" w:rsidP="00831294">
      <w:pPr>
        <w:spacing w:after="0" w:line="240" w:lineRule="auto"/>
      </w:pPr>
      <w:r>
        <w:separator/>
      </w:r>
    </w:p>
  </w:footnote>
  <w:footnote w:type="continuationSeparator" w:id="1">
    <w:p w:rsidR="003550EA" w:rsidRDefault="003550EA" w:rsidP="008312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133B50" w:rsidP="00133B5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133B50" w:rsidP="00133B5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133B50" w:rsidP="00133B5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133B50" w:rsidP="00133B5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133B50" w:rsidP="00133B50"/>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50" w:rsidRPr="00133B50" w:rsidRDefault="00133B50" w:rsidP="00133B5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1">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2">
    <w:nsid w:val="00672CDC"/>
    <w:multiLevelType w:val="multilevel"/>
    <w:tmpl w:val="74B24032"/>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4444F54"/>
    <w:multiLevelType w:val="multilevel"/>
    <w:tmpl w:val="5666F6AE"/>
    <w:lvl w:ilvl="0">
      <w:start w:val="1"/>
      <w:numFmt w:val="decimal"/>
      <w:lvlText w:val="%1."/>
      <w:lvlJc w:val="left"/>
      <w:pPr>
        <w:ind w:left="1211"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nsid w:val="05A544CE"/>
    <w:multiLevelType w:val="multilevel"/>
    <w:tmpl w:val="9C7817BA"/>
    <w:lvl w:ilvl="0">
      <w:start w:val="4"/>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8321C35"/>
    <w:multiLevelType w:val="multilevel"/>
    <w:tmpl w:val="AF82A00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8985ACF"/>
    <w:multiLevelType w:val="multilevel"/>
    <w:tmpl w:val="E7681F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97D3311"/>
    <w:multiLevelType w:val="hybridMultilevel"/>
    <w:tmpl w:val="FE186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10025B16"/>
    <w:multiLevelType w:val="multilevel"/>
    <w:tmpl w:val="4AA638C4"/>
    <w:lvl w:ilvl="0">
      <w:start w:val="8"/>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0345DD6"/>
    <w:multiLevelType w:val="multilevel"/>
    <w:tmpl w:val="28CED80A"/>
    <w:lvl w:ilvl="0">
      <w:start w:val="1"/>
      <w:numFmt w:val="decimal"/>
      <w:lvlText w:val="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0B34D94"/>
    <w:multiLevelType w:val="multilevel"/>
    <w:tmpl w:val="CDD0198C"/>
    <w:lvl w:ilvl="0">
      <w:start w:val="4"/>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3ED0EB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6C598F"/>
    <w:multiLevelType w:val="multilevel"/>
    <w:tmpl w:val="4D8EB70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1BDC750D"/>
    <w:multiLevelType w:val="multilevel"/>
    <w:tmpl w:val="7D384C4A"/>
    <w:lvl w:ilvl="0">
      <w:start w:val="5"/>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FB345C4"/>
    <w:multiLevelType w:val="hybridMultilevel"/>
    <w:tmpl w:val="36501036"/>
    <w:lvl w:ilvl="0" w:tplc="0419000F">
      <w:start w:val="1"/>
      <w:numFmt w:val="decimal"/>
      <w:lvlText w:val="%1."/>
      <w:lvlJc w:val="left"/>
      <w:pPr>
        <w:tabs>
          <w:tab w:val="num" w:pos="720"/>
        </w:tabs>
        <w:ind w:left="720" w:hanging="360"/>
      </w:pPr>
      <w:rPr>
        <w:rFonts w:cs="Times New Roman"/>
      </w:rPr>
    </w:lvl>
    <w:lvl w:ilvl="1" w:tplc="98C4094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FBE7627"/>
    <w:multiLevelType w:val="multilevel"/>
    <w:tmpl w:val="12D02A46"/>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3C74C96"/>
    <w:multiLevelType w:val="multilevel"/>
    <w:tmpl w:val="4C62C53C"/>
    <w:lvl w:ilvl="0">
      <w:start w:val="1"/>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27813175"/>
    <w:multiLevelType w:val="multilevel"/>
    <w:tmpl w:val="47702726"/>
    <w:lvl w:ilvl="0">
      <w:start w:val="1"/>
      <w:numFmt w:val="decimal"/>
      <w:lvlText w:val="8.%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29B12C3E"/>
    <w:multiLevelType w:val="hybridMultilevel"/>
    <w:tmpl w:val="9E7EC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1A5379"/>
    <w:multiLevelType w:val="multilevel"/>
    <w:tmpl w:val="2FB0BAAE"/>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2A720485"/>
    <w:multiLevelType w:val="hybridMultilevel"/>
    <w:tmpl w:val="5674F158"/>
    <w:lvl w:ilvl="0" w:tplc="EE409A98">
      <w:start w:val="1"/>
      <w:numFmt w:val="decimal"/>
      <w:lvlText w:val="%1."/>
      <w:lvlJc w:val="left"/>
      <w:pPr>
        <w:ind w:left="1935" w:hanging="121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AB6301E"/>
    <w:multiLevelType w:val="hybridMultilevel"/>
    <w:tmpl w:val="B8BEE778"/>
    <w:lvl w:ilvl="0" w:tplc="ACB8BCF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19B4031"/>
    <w:multiLevelType w:val="hybridMultilevel"/>
    <w:tmpl w:val="226000A0"/>
    <w:lvl w:ilvl="0" w:tplc="D6A4FAA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32FD44BF"/>
    <w:multiLevelType w:val="multilevel"/>
    <w:tmpl w:val="D06665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37A7B85"/>
    <w:multiLevelType w:val="multilevel"/>
    <w:tmpl w:val="FB884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7A02DC7"/>
    <w:multiLevelType w:val="multilevel"/>
    <w:tmpl w:val="0BD2E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8566EFC"/>
    <w:multiLevelType w:val="hybridMultilevel"/>
    <w:tmpl w:val="226E58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8B36785"/>
    <w:multiLevelType w:val="multilevel"/>
    <w:tmpl w:val="7CE0FE08"/>
    <w:lvl w:ilvl="0">
      <w:start w:val="4"/>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nsid w:val="3ADD0027"/>
    <w:multiLevelType w:val="multilevel"/>
    <w:tmpl w:val="333E4718"/>
    <w:lvl w:ilvl="0">
      <w:start w:val="4"/>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3BAC6A6E"/>
    <w:multiLevelType w:val="hybridMultilevel"/>
    <w:tmpl w:val="7F520E82"/>
    <w:lvl w:ilvl="0" w:tplc="31FCDF98">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F95042F"/>
    <w:multiLevelType w:val="multilevel"/>
    <w:tmpl w:val="554A8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09710F0"/>
    <w:multiLevelType w:val="multilevel"/>
    <w:tmpl w:val="D8B06636"/>
    <w:lvl w:ilvl="0">
      <w:start w:val="1"/>
      <w:numFmt w:val="decimal"/>
      <w:lvlText w:val="5.1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49F455DD"/>
    <w:multiLevelType w:val="singleLevel"/>
    <w:tmpl w:val="74D209E2"/>
    <w:lvl w:ilvl="0">
      <w:start w:val="2"/>
      <w:numFmt w:val="bullet"/>
      <w:lvlText w:val="-"/>
      <w:lvlJc w:val="left"/>
      <w:pPr>
        <w:tabs>
          <w:tab w:val="num" w:pos="435"/>
        </w:tabs>
        <w:ind w:left="435" w:hanging="360"/>
      </w:pPr>
      <w:rPr>
        <w:rFonts w:hint="default"/>
      </w:rPr>
    </w:lvl>
  </w:abstractNum>
  <w:abstractNum w:abstractNumId="35">
    <w:nsid w:val="4A572CEA"/>
    <w:multiLevelType w:val="hybridMultilevel"/>
    <w:tmpl w:val="A84CD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A26062"/>
    <w:multiLevelType w:val="multilevel"/>
    <w:tmpl w:val="D7022A4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EA6032D"/>
    <w:multiLevelType w:val="multilevel"/>
    <w:tmpl w:val="29867D12"/>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EE44A00"/>
    <w:multiLevelType w:val="hybridMultilevel"/>
    <w:tmpl w:val="719E44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4FE67561"/>
    <w:multiLevelType w:val="hybridMultilevel"/>
    <w:tmpl w:val="5F8AC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2647BAE"/>
    <w:multiLevelType w:val="multilevel"/>
    <w:tmpl w:val="1B5E32D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55932C3F"/>
    <w:multiLevelType w:val="multilevel"/>
    <w:tmpl w:val="EAEACE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5A6A5992"/>
    <w:multiLevelType w:val="hybridMultilevel"/>
    <w:tmpl w:val="145EBD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5CB37F12"/>
    <w:multiLevelType w:val="multilevel"/>
    <w:tmpl w:val="42726BCE"/>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5D3050AF"/>
    <w:multiLevelType w:val="multilevel"/>
    <w:tmpl w:val="20F012E4"/>
    <w:lvl w:ilvl="0">
      <w:start w:val="9"/>
      <w:numFmt w:val="decimal"/>
      <w:lvlText w:val="%1."/>
      <w:lvlJc w:val="left"/>
      <w:pPr>
        <w:ind w:left="450" w:hanging="450"/>
      </w:pPr>
    </w:lvl>
    <w:lvl w:ilvl="1">
      <w:start w:val="4"/>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45">
    <w:nsid w:val="5D3332C7"/>
    <w:multiLevelType w:val="multilevel"/>
    <w:tmpl w:val="90544BB8"/>
    <w:lvl w:ilvl="0">
      <w:start w:val="5"/>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60671DAC"/>
    <w:multiLevelType w:val="hybridMultilevel"/>
    <w:tmpl w:val="FE186B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543077B"/>
    <w:multiLevelType w:val="multilevel"/>
    <w:tmpl w:val="3986297A"/>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69AA682D"/>
    <w:multiLevelType w:val="multilevel"/>
    <w:tmpl w:val="A288E340"/>
    <w:lvl w:ilvl="0">
      <w:start w:val="2"/>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9">
    <w:nsid w:val="6AAC189C"/>
    <w:multiLevelType w:val="hybridMultilevel"/>
    <w:tmpl w:val="AC6AF2F0"/>
    <w:lvl w:ilvl="0" w:tplc="7BC22ED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0">
    <w:nsid w:val="6B6B3890"/>
    <w:multiLevelType w:val="hybridMultilevel"/>
    <w:tmpl w:val="C20CF4D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9C63B7"/>
    <w:multiLevelType w:val="multilevel"/>
    <w:tmpl w:val="497C87EC"/>
    <w:lvl w:ilvl="0">
      <w:start w:val="2"/>
      <w:numFmt w:val="decimal"/>
      <w:lvlText w:val="%1."/>
      <w:lvlJc w:val="left"/>
      <w:pPr>
        <w:ind w:left="450" w:hanging="450"/>
      </w:pPr>
      <w:rPr>
        <w:rFonts w:hint="default"/>
      </w:rPr>
    </w:lvl>
    <w:lvl w:ilvl="1">
      <w:start w:val="3"/>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52">
    <w:nsid w:val="70F669C1"/>
    <w:multiLevelType w:val="multilevel"/>
    <w:tmpl w:val="98600E58"/>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77560158"/>
    <w:multiLevelType w:val="hybridMultilevel"/>
    <w:tmpl w:val="7D5A8DB4"/>
    <w:lvl w:ilvl="0" w:tplc="6068D7F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num w:numId="1">
    <w:abstractNumId w:val="8"/>
  </w:num>
  <w:num w:numId="2">
    <w:abstractNumId w:val="41"/>
    <w:lvlOverride w:ilvl="0">
      <w:startOverride w:val="1"/>
    </w:lvlOverride>
    <w:lvlOverride w:ilvl="1"/>
    <w:lvlOverride w:ilvl="2"/>
    <w:lvlOverride w:ilvl="3"/>
    <w:lvlOverride w:ilvl="4"/>
    <w:lvlOverride w:ilvl="5"/>
    <w:lvlOverride w:ilvl="6"/>
    <w:lvlOverride w:ilvl="7"/>
    <w:lvlOverride w:ilvl="8"/>
  </w:num>
  <w:num w:numId="3">
    <w:abstractNumId w:val="52"/>
    <w:lvlOverride w:ilvl="0">
      <w:startOverride w:val="1"/>
    </w:lvlOverride>
    <w:lvlOverride w:ilvl="1"/>
    <w:lvlOverride w:ilvl="2"/>
    <w:lvlOverride w:ilvl="3"/>
    <w:lvlOverride w:ilvl="4"/>
    <w:lvlOverride w:ilvl="5"/>
    <w:lvlOverride w:ilvl="6"/>
    <w:lvlOverride w:ilvl="7"/>
    <w:lvlOverride w:ilvl="8"/>
  </w:num>
  <w:num w:numId="4">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startOverride w:val="2"/>
    </w:lvlOverride>
    <w:lvlOverride w:ilvl="1"/>
    <w:lvlOverride w:ilvl="2"/>
    <w:lvlOverride w:ilvl="3"/>
    <w:lvlOverride w:ilvl="4"/>
    <w:lvlOverride w:ilvl="5"/>
    <w:lvlOverride w:ilvl="6"/>
    <w:lvlOverride w:ilvl="7"/>
    <w:lvlOverride w:ilvl="8"/>
  </w:num>
  <w:num w:numId="6">
    <w:abstractNumId w:val="37"/>
    <w:lvlOverride w:ilvl="0">
      <w:startOverride w:val="1"/>
    </w:lvlOverride>
    <w:lvlOverride w:ilvl="1"/>
    <w:lvlOverride w:ilvl="2"/>
    <w:lvlOverride w:ilvl="3"/>
    <w:lvlOverride w:ilvl="4"/>
    <w:lvlOverride w:ilvl="5"/>
    <w:lvlOverride w:ilvl="6"/>
    <w:lvlOverride w:ilvl="7"/>
    <w:lvlOverride w:ilvl="8"/>
  </w:num>
  <w:num w:numId="7">
    <w:abstractNumId w:val="40"/>
  </w:num>
  <w:num w:numId="8">
    <w:abstractNumId w:val="43"/>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2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5"/>
    </w:lvlOverride>
    <w:lvlOverride w:ilvl="1"/>
    <w:lvlOverride w:ilvl="2"/>
    <w:lvlOverride w:ilvl="3"/>
    <w:lvlOverride w:ilvl="4"/>
    <w:lvlOverride w:ilvl="5"/>
    <w:lvlOverride w:ilvl="6"/>
    <w:lvlOverride w:ilvl="7"/>
    <w:lvlOverride w:ilvl="8"/>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4"/>
    </w:lvlOverride>
    <w:lvlOverride w:ilvl="1"/>
    <w:lvlOverride w:ilvl="2"/>
    <w:lvlOverride w:ilvl="3"/>
    <w:lvlOverride w:ilvl="4"/>
    <w:lvlOverride w:ilvl="5"/>
    <w:lvlOverride w:ilvl="6"/>
    <w:lvlOverride w:ilvl="7"/>
    <w:lvlOverride w:ilvl="8"/>
  </w:num>
  <w:num w:numId="14">
    <w:abstractNumId w:val="33"/>
    <w:lvlOverride w:ilvl="0">
      <w:startOverride w:val="1"/>
    </w:lvlOverride>
    <w:lvlOverride w:ilvl="1"/>
    <w:lvlOverride w:ilvl="2"/>
    <w:lvlOverride w:ilvl="3"/>
    <w:lvlOverride w:ilvl="4"/>
    <w:lvlOverride w:ilvl="5"/>
    <w:lvlOverride w:ilvl="6"/>
    <w:lvlOverride w:ilvl="7"/>
    <w:lvlOverride w:ilvl="8"/>
  </w:num>
  <w:num w:numId="15">
    <w:abstractNumId w:val="36"/>
    <w:lvlOverride w:ilvl="0">
      <w:startOverride w:val="1"/>
    </w:lvlOverride>
    <w:lvlOverride w:ilvl="1"/>
    <w:lvlOverride w:ilvl="2"/>
    <w:lvlOverride w:ilvl="3"/>
    <w:lvlOverride w:ilvl="4"/>
    <w:lvlOverride w:ilvl="5"/>
    <w:lvlOverride w:ilvl="6"/>
    <w:lvlOverride w:ilvl="7"/>
    <w:lvlOverride w:ilvl="8"/>
  </w:num>
  <w:num w:numId="16">
    <w:abstractNumId w:val="45"/>
    <w:lvlOverride w:ilvl="0">
      <w:startOverride w:val="5"/>
    </w:lvlOverride>
    <w:lvlOverride w:ilvl="1"/>
    <w:lvlOverride w:ilvl="2"/>
    <w:lvlOverride w:ilvl="3"/>
    <w:lvlOverride w:ilvl="4"/>
    <w:lvlOverride w:ilvl="5"/>
    <w:lvlOverride w:ilvl="6"/>
    <w:lvlOverride w:ilvl="7"/>
    <w:lvlOverride w:ilvl="8"/>
  </w:num>
  <w:num w:numId="17">
    <w:abstractNumId w:val="9"/>
    <w:lvlOverride w:ilvl="0">
      <w:startOverride w:val="8"/>
    </w:lvlOverride>
    <w:lvlOverride w:ilvl="1"/>
    <w:lvlOverride w:ilvl="2"/>
    <w:lvlOverride w:ilvl="3"/>
    <w:lvlOverride w:ilvl="4"/>
    <w:lvlOverride w:ilvl="5"/>
    <w:lvlOverride w:ilvl="6"/>
    <w:lvlOverride w:ilvl="7"/>
    <w:lvlOverride w:ilvl="8"/>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5"/>
    <w:lvlOverride w:ilvl="0">
      <w:startOverride w:val="1"/>
    </w:lvlOverride>
    <w:lvlOverride w:ilvl="1"/>
    <w:lvlOverride w:ilvl="2"/>
    <w:lvlOverride w:ilvl="3"/>
    <w:lvlOverride w:ilvl="4"/>
    <w:lvlOverride w:ilvl="5"/>
    <w:lvlOverride w:ilvl="6"/>
    <w:lvlOverride w:ilvl="7"/>
    <w:lvlOverride w:ilvl="8"/>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44"/>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
  </w:num>
  <w:num w:numId="28">
    <w:abstractNumId w:val="24"/>
  </w:num>
  <w:num w:numId="29">
    <w:abstractNumId w:val="38"/>
  </w:num>
  <w:num w:numId="30">
    <w:abstractNumId w:val="53"/>
  </w:num>
  <w:num w:numId="31">
    <w:abstractNumId w:val="35"/>
  </w:num>
  <w:num w:numId="32">
    <w:abstractNumId w:val="39"/>
  </w:num>
  <w:num w:numId="33">
    <w:abstractNumId w:val="48"/>
  </w:num>
  <w:num w:numId="34">
    <w:abstractNumId w:val="19"/>
  </w:num>
  <w:num w:numId="35">
    <w:abstractNumId w:val="50"/>
  </w:num>
  <w:num w:numId="36">
    <w:abstractNumId w:val="7"/>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51"/>
  </w:num>
  <w:num w:numId="40">
    <w:abstractNumId w:val="15"/>
  </w:num>
  <w:num w:numId="41">
    <w:abstractNumId w:val="13"/>
  </w:num>
  <w:num w:numId="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31"/>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2"/>
  </w:num>
  <w:num w:numId="48">
    <w:abstractNumId w:val="25"/>
  </w:num>
  <w:num w:numId="49">
    <w:abstractNumId w:val="22"/>
  </w:num>
  <w:num w:numId="50">
    <w:abstractNumId w:val="34"/>
  </w:num>
  <w:num w:numId="51">
    <w:abstractNumId w:val="11"/>
  </w:num>
  <w:num w:numId="52">
    <w:abstractNumId w:val="2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characterSpacingControl w:val="doNotCompress"/>
  <w:footnotePr>
    <w:footnote w:id="0"/>
    <w:footnote w:id="1"/>
  </w:footnotePr>
  <w:endnotePr>
    <w:endnote w:id="0"/>
    <w:endnote w:id="1"/>
  </w:endnotePr>
  <w:compat>
    <w:useFELayout/>
  </w:compat>
  <w:rsids>
    <w:rsidRoot w:val="00E0253F"/>
    <w:rsid w:val="000648A2"/>
    <w:rsid w:val="000B4A27"/>
    <w:rsid w:val="00133B50"/>
    <w:rsid w:val="00143993"/>
    <w:rsid w:val="001876BE"/>
    <w:rsid w:val="001B1341"/>
    <w:rsid w:val="001C365C"/>
    <w:rsid w:val="001F254D"/>
    <w:rsid w:val="002722DD"/>
    <w:rsid w:val="00277FB6"/>
    <w:rsid w:val="0028340A"/>
    <w:rsid w:val="002F0B69"/>
    <w:rsid w:val="003550EA"/>
    <w:rsid w:val="00393285"/>
    <w:rsid w:val="003B463B"/>
    <w:rsid w:val="003F31AA"/>
    <w:rsid w:val="00410892"/>
    <w:rsid w:val="00411589"/>
    <w:rsid w:val="004272C6"/>
    <w:rsid w:val="004552DE"/>
    <w:rsid w:val="005620F4"/>
    <w:rsid w:val="00580D0C"/>
    <w:rsid w:val="00593636"/>
    <w:rsid w:val="005A355A"/>
    <w:rsid w:val="005B4F69"/>
    <w:rsid w:val="00602F08"/>
    <w:rsid w:val="006045B8"/>
    <w:rsid w:val="00625314"/>
    <w:rsid w:val="006E4243"/>
    <w:rsid w:val="007479C6"/>
    <w:rsid w:val="00783E44"/>
    <w:rsid w:val="007B4D72"/>
    <w:rsid w:val="007D4F65"/>
    <w:rsid w:val="007F418D"/>
    <w:rsid w:val="00831294"/>
    <w:rsid w:val="008D5BF2"/>
    <w:rsid w:val="008D6816"/>
    <w:rsid w:val="008F08AB"/>
    <w:rsid w:val="00942CFB"/>
    <w:rsid w:val="00956A0E"/>
    <w:rsid w:val="00967789"/>
    <w:rsid w:val="00975B9E"/>
    <w:rsid w:val="009A1745"/>
    <w:rsid w:val="009A35E1"/>
    <w:rsid w:val="009E71AC"/>
    <w:rsid w:val="00A32F64"/>
    <w:rsid w:val="00A813E0"/>
    <w:rsid w:val="00A9401D"/>
    <w:rsid w:val="00AB68A6"/>
    <w:rsid w:val="00B76585"/>
    <w:rsid w:val="00BA3714"/>
    <w:rsid w:val="00BA7CC6"/>
    <w:rsid w:val="00BD6CB1"/>
    <w:rsid w:val="00C13731"/>
    <w:rsid w:val="00C61446"/>
    <w:rsid w:val="00C62800"/>
    <w:rsid w:val="00C807CF"/>
    <w:rsid w:val="00C92008"/>
    <w:rsid w:val="00D1360B"/>
    <w:rsid w:val="00D22F30"/>
    <w:rsid w:val="00D73867"/>
    <w:rsid w:val="00D83322"/>
    <w:rsid w:val="00D91531"/>
    <w:rsid w:val="00DA373B"/>
    <w:rsid w:val="00E0253F"/>
    <w:rsid w:val="00EC2661"/>
    <w:rsid w:val="00ED0B9B"/>
    <w:rsid w:val="00F451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nhideWhenUsed="0" w:qFormat="1"/>
    <w:lsdException w:name="Emphasis" w:semiHidden="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294"/>
  </w:style>
  <w:style w:type="paragraph" w:styleId="1">
    <w:name w:val="heading 1"/>
    <w:basedOn w:val="a"/>
    <w:next w:val="a"/>
    <w:link w:val="10"/>
    <w:qFormat/>
    <w:rsid w:val="00E0253F"/>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uiPriority w:val="99"/>
    <w:qFormat/>
    <w:rsid w:val="00E0253F"/>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E025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E0253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E0253F"/>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E0253F"/>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E0253F"/>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E0253F"/>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E0253F"/>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253F"/>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uiPriority w:val="99"/>
    <w:rsid w:val="00E0253F"/>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E0253F"/>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E0253F"/>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E0253F"/>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E0253F"/>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E0253F"/>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E0253F"/>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E0253F"/>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E0253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E0253F"/>
    <w:rPr>
      <w:rFonts w:ascii="Times New Roman" w:eastAsia="Times New Roman" w:hAnsi="Times New Roman" w:cs="Times New Roman"/>
      <w:sz w:val="24"/>
      <w:szCs w:val="24"/>
    </w:rPr>
  </w:style>
  <w:style w:type="character" w:styleId="a5">
    <w:name w:val="page number"/>
    <w:basedOn w:val="a0"/>
    <w:rsid w:val="00E0253F"/>
  </w:style>
  <w:style w:type="paragraph" w:styleId="21">
    <w:name w:val="Body Text Indent 2"/>
    <w:basedOn w:val="a"/>
    <w:link w:val="22"/>
    <w:uiPriority w:val="99"/>
    <w:rsid w:val="00E0253F"/>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E0253F"/>
    <w:rPr>
      <w:rFonts w:ascii="Times New Roman" w:eastAsia="Times New Roman" w:hAnsi="Times New Roman" w:cs="Times New Roman"/>
      <w:sz w:val="26"/>
      <w:szCs w:val="20"/>
    </w:rPr>
  </w:style>
  <w:style w:type="paragraph" w:styleId="a6">
    <w:name w:val="Normal (Web)"/>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E025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E0253F"/>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rsid w:val="00E0253F"/>
    <w:rPr>
      <w:rFonts w:ascii="Tahoma" w:eastAsia="Times New Roman" w:hAnsi="Tahoma" w:cs="Tahoma"/>
      <w:sz w:val="16"/>
      <w:szCs w:val="16"/>
    </w:rPr>
  </w:style>
  <w:style w:type="paragraph" w:customStyle="1" w:styleId="formattext">
    <w:name w:val="formattext"/>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nhideWhenUsed/>
    <w:rsid w:val="00E0253F"/>
    <w:rPr>
      <w:color w:val="0000FF"/>
      <w:u w:val="single"/>
    </w:rPr>
  </w:style>
  <w:style w:type="paragraph" w:customStyle="1" w:styleId="unformattext">
    <w:name w:val="unformattext"/>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basedOn w:val="a0"/>
    <w:link w:val="51"/>
    <w:rsid w:val="00E0253F"/>
    <w:rPr>
      <w:rFonts w:ascii="Sylfaen" w:eastAsia="Sylfaen" w:hAnsi="Sylfaen" w:cs="Sylfaen"/>
      <w:sz w:val="23"/>
      <w:szCs w:val="23"/>
      <w:shd w:val="clear" w:color="auto" w:fill="FFFFFF"/>
    </w:rPr>
  </w:style>
  <w:style w:type="paragraph" w:customStyle="1" w:styleId="51">
    <w:name w:val="Основной текст5"/>
    <w:basedOn w:val="a"/>
    <w:link w:val="ab"/>
    <w:rsid w:val="00E0253F"/>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b"/>
    <w:rsid w:val="00E0253F"/>
    <w:rPr>
      <w:b w:val="0"/>
      <w:bCs w:val="0"/>
      <w:i w:val="0"/>
      <w:iCs w:val="0"/>
      <w:smallCaps w:val="0"/>
      <w:strike w:val="0"/>
      <w:color w:val="000000"/>
      <w:spacing w:val="0"/>
      <w:w w:val="100"/>
      <w:position w:val="0"/>
      <w:u w:val="single"/>
      <w:lang w:val="ru-RU"/>
    </w:rPr>
  </w:style>
  <w:style w:type="character" w:customStyle="1" w:styleId="31">
    <w:name w:val="Основной текст3"/>
    <w:basedOn w:val="ab"/>
    <w:rsid w:val="00E0253F"/>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E0253F"/>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E0253F"/>
    <w:rPr>
      <w:rFonts w:ascii="Sylfaen" w:eastAsia="Sylfaen" w:hAnsi="Sylfaen" w:cs="Sylfaen"/>
      <w:sz w:val="23"/>
      <w:szCs w:val="23"/>
      <w:shd w:val="clear" w:color="auto" w:fill="FFFFFF"/>
    </w:rPr>
  </w:style>
  <w:style w:type="character" w:customStyle="1" w:styleId="ac">
    <w:name w:val="Подпись к таблице_"/>
    <w:basedOn w:val="a0"/>
    <w:link w:val="ad"/>
    <w:uiPriority w:val="99"/>
    <w:rsid w:val="00E0253F"/>
    <w:rPr>
      <w:b/>
      <w:bCs/>
      <w:sz w:val="18"/>
      <w:szCs w:val="18"/>
      <w:shd w:val="clear" w:color="auto" w:fill="FFFFFF"/>
    </w:rPr>
  </w:style>
  <w:style w:type="character" w:customStyle="1" w:styleId="41">
    <w:name w:val="Основной текст4"/>
    <w:basedOn w:val="ab"/>
    <w:rsid w:val="00E0253F"/>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E0253F"/>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E0253F"/>
    <w:pPr>
      <w:widowControl w:val="0"/>
      <w:shd w:val="clear" w:color="auto" w:fill="FFFFFF"/>
      <w:spacing w:after="0" w:line="0" w:lineRule="atLeast"/>
    </w:pPr>
    <w:rPr>
      <w:rFonts w:ascii="Sylfaen" w:eastAsia="Sylfaen" w:hAnsi="Sylfaen" w:cs="Sylfaen"/>
      <w:sz w:val="23"/>
      <w:szCs w:val="23"/>
    </w:rPr>
  </w:style>
  <w:style w:type="paragraph" w:customStyle="1" w:styleId="ad">
    <w:name w:val="Подпись к таблице"/>
    <w:basedOn w:val="a"/>
    <w:link w:val="ac"/>
    <w:uiPriority w:val="99"/>
    <w:rsid w:val="00E0253F"/>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E0253F"/>
    <w:rPr>
      <w:b/>
      <w:bCs/>
      <w:i w:val="0"/>
      <w:iCs w:val="0"/>
      <w:smallCaps w:val="0"/>
      <w:strike w:val="0"/>
      <w:spacing w:val="9"/>
      <w:sz w:val="17"/>
      <w:szCs w:val="17"/>
      <w:u w:val="none"/>
    </w:rPr>
  </w:style>
  <w:style w:type="character" w:customStyle="1" w:styleId="71">
    <w:name w:val="Основной текст (7)_"/>
    <w:basedOn w:val="a0"/>
    <w:link w:val="72"/>
    <w:rsid w:val="00E0253F"/>
    <w:rPr>
      <w:b/>
      <w:bCs/>
      <w:sz w:val="18"/>
      <w:szCs w:val="18"/>
      <w:shd w:val="clear" w:color="auto" w:fill="FFFFFF"/>
    </w:rPr>
  </w:style>
  <w:style w:type="character" w:customStyle="1" w:styleId="9Exact">
    <w:name w:val="Основной текст (9) Exact"/>
    <w:basedOn w:val="a0"/>
    <w:link w:val="91"/>
    <w:rsid w:val="00E0253F"/>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E0253F"/>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E0253F"/>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E0253F"/>
    <w:pPr>
      <w:widowControl w:val="0"/>
      <w:shd w:val="clear" w:color="auto" w:fill="FFFFFF"/>
      <w:spacing w:after="0" w:line="0" w:lineRule="atLeast"/>
    </w:pPr>
    <w:rPr>
      <w:b/>
      <w:bCs/>
      <w:i/>
      <w:iCs/>
      <w:spacing w:val="-5"/>
      <w:sz w:val="8"/>
      <w:szCs w:val="8"/>
    </w:rPr>
  </w:style>
  <w:style w:type="paragraph" w:customStyle="1" w:styleId="ConsTitle">
    <w:name w:val="ConsTitle"/>
    <w:rsid w:val="00E0253F"/>
    <w:pPr>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aliases w:val="Основной текст Знак Знак Знак"/>
    <w:basedOn w:val="a"/>
    <w:link w:val="af"/>
    <w:rsid w:val="00E0253F"/>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aliases w:val="Основной текст Знак Знак Знак Знак"/>
    <w:basedOn w:val="a0"/>
    <w:link w:val="ae"/>
    <w:rsid w:val="00E0253F"/>
    <w:rPr>
      <w:rFonts w:ascii="Times New Roman" w:eastAsia="Times New Roman" w:hAnsi="Times New Roman" w:cs="Times New Roman"/>
      <w:sz w:val="24"/>
      <w:szCs w:val="24"/>
    </w:rPr>
  </w:style>
  <w:style w:type="paragraph" w:styleId="af0">
    <w:name w:val="Title"/>
    <w:basedOn w:val="a"/>
    <w:link w:val="af1"/>
    <w:qFormat/>
    <w:rsid w:val="00E0253F"/>
    <w:pPr>
      <w:spacing w:after="0" w:line="240" w:lineRule="auto"/>
      <w:jc w:val="center"/>
    </w:pPr>
    <w:rPr>
      <w:rFonts w:ascii="Times New Roman" w:eastAsia="Times New Roman" w:hAnsi="Times New Roman" w:cs="Times New Roman"/>
      <w:b/>
      <w:sz w:val="28"/>
      <w:szCs w:val="20"/>
    </w:rPr>
  </w:style>
  <w:style w:type="character" w:customStyle="1" w:styleId="af1">
    <w:name w:val="Название Знак"/>
    <w:basedOn w:val="a0"/>
    <w:link w:val="af0"/>
    <w:rsid w:val="00E0253F"/>
    <w:rPr>
      <w:rFonts w:ascii="Times New Roman" w:eastAsia="Times New Roman" w:hAnsi="Times New Roman" w:cs="Times New Roman"/>
      <w:b/>
      <w:sz w:val="28"/>
      <w:szCs w:val="20"/>
    </w:rPr>
  </w:style>
  <w:style w:type="paragraph" w:customStyle="1" w:styleId="ConsPlusNormal">
    <w:name w:val="ConsPlusNormal"/>
    <w:rsid w:val="00E0253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rsid w:val="00E0253F"/>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E0253F"/>
    <w:rPr>
      <w:rFonts w:ascii="Times New Roman" w:eastAsia="Times New Roman" w:hAnsi="Times New Roman" w:cs="Times New Roman"/>
      <w:sz w:val="24"/>
      <w:szCs w:val="24"/>
    </w:rPr>
  </w:style>
  <w:style w:type="character" w:customStyle="1" w:styleId="WW8Num1z0">
    <w:name w:val="WW8Num1z0"/>
    <w:rsid w:val="00E0253F"/>
    <w:rPr>
      <w:rFonts w:cs="Times New Roman"/>
    </w:rPr>
  </w:style>
  <w:style w:type="character" w:customStyle="1" w:styleId="WW8Num1z1">
    <w:name w:val="WW8Num1z1"/>
    <w:rsid w:val="00E0253F"/>
  </w:style>
  <w:style w:type="character" w:customStyle="1" w:styleId="WW8Num1z2">
    <w:name w:val="WW8Num1z2"/>
    <w:rsid w:val="00E0253F"/>
  </w:style>
  <w:style w:type="character" w:customStyle="1" w:styleId="WW8Num1z3">
    <w:name w:val="WW8Num1z3"/>
    <w:rsid w:val="00E0253F"/>
  </w:style>
  <w:style w:type="character" w:customStyle="1" w:styleId="WW8Num1z4">
    <w:name w:val="WW8Num1z4"/>
    <w:rsid w:val="00E0253F"/>
  </w:style>
  <w:style w:type="character" w:customStyle="1" w:styleId="WW8Num1z5">
    <w:name w:val="WW8Num1z5"/>
    <w:rsid w:val="00E0253F"/>
  </w:style>
  <w:style w:type="character" w:customStyle="1" w:styleId="WW8Num1z6">
    <w:name w:val="WW8Num1z6"/>
    <w:rsid w:val="00E0253F"/>
  </w:style>
  <w:style w:type="character" w:customStyle="1" w:styleId="WW8Num1z7">
    <w:name w:val="WW8Num1z7"/>
    <w:rsid w:val="00E0253F"/>
  </w:style>
  <w:style w:type="character" w:customStyle="1" w:styleId="WW8Num1z8">
    <w:name w:val="WW8Num1z8"/>
    <w:rsid w:val="00E0253F"/>
  </w:style>
  <w:style w:type="character" w:customStyle="1" w:styleId="WW8Num2z0">
    <w:name w:val="WW8Num2z0"/>
    <w:rsid w:val="00E0253F"/>
    <w:rPr>
      <w:rFonts w:ascii="Symbol" w:hAnsi="Symbol" w:cs="Symbol" w:hint="default"/>
    </w:rPr>
  </w:style>
  <w:style w:type="character" w:customStyle="1" w:styleId="WW8Num3z0">
    <w:name w:val="WW8Num3z0"/>
    <w:rsid w:val="00E0253F"/>
    <w:rPr>
      <w:rFonts w:hint="default"/>
    </w:rPr>
  </w:style>
  <w:style w:type="character" w:customStyle="1" w:styleId="WW8Num4z0">
    <w:name w:val="WW8Num4z0"/>
    <w:rsid w:val="00E0253F"/>
    <w:rPr>
      <w:rFonts w:ascii="Wingdings" w:hAnsi="Wingdings" w:cs="Wingdings" w:hint="default"/>
    </w:rPr>
  </w:style>
  <w:style w:type="character" w:customStyle="1" w:styleId="WW8Num5z0">
    <w:name w:val="WW8Num5z0"/>
    <w:rsid w:val="00E0253F"/>
    <w:rPr>
      <w:rFonts w:hint="default"/>
    </w:rPr>
  </w:style>
  <w:style w:type="character" w:customStyle="1" w:styleId="WW8Num6z0">
    <w:name w:val="WW8Num6z0"/>
    <w:rsid w:val="00E0253F"/>
    <w:rPr>
      <w:rFonts w:hint="default"/>
    </w:rPr>
  </w:style>
  <w:style w:type="character" w:customStyle="1" w:styleId="WW8Num7z0">
    <w:name w:val="WW8Num7z0"/>
    <w:rsid w:val="00E0253F"/>
    <w:rPr>
      <w:rFonts w:ascii="Symbol" w:hAnsi="Symbol" w:cs="Symbol" w:hint="default"/>
    </w:rPr>
  </w:style>
  <w:style w:type="character" w:customStyle="1" w:styleId="WW8Num8z0">
    <w:name w:val="WW8Num8z0"/>
    <w:rsid w:val="00E0253F"/>
    <w:rPr>
      <w:rFonts w:ascii="Wingdings" w:hAnsi="Wingdings" w:cs="Wingdings" w:hint="default"/>
      <w:color w:val="auto"/>
    </w:rPr>
  </w:style>
  <w:style w:type="character" w:customStyle="1" w:styleId="WW8Num9z0">
    <w:name w:val="WW8Num9z0"/>
    <w:rsid w:val="00E0253F"/>
    <w:rPr>
      <w:rFonts w:ascii="Symbol" w:hAnsi="Symbol" w:cs="Symbol" w:hint="default"/>
      <w:sz w:val="28"/>
      <w:szCs w:val="28"/>
    </w:rPr>
  </w:style>
  <w:style w:type="character" w:customStyle="1" w:styleId="WW8Num2z1">
    <w:name w:val="WW8Num2z1"/>
    <w:rsid w:val="00E0253F"/>
    <w:rPr>
      <w:rFonts w:ascii="Courier New" w:hAnsi="Courier New" w:cs="Courier New" w:hint="default"/>
    </w:rPr>
  </w:style>
  <w:style w:type="character" w:customStyle="1" w:styleId="WW8Num2z2">
    <w:name w:val="WW8Num2z2"/>
    <w:rsid w:val="00E0253F"/>
    <w:rPr>
      <w:rFonts w:ascii="Wingdings" w:hAnsi="Wingdings" w:cs="Wingdings" w:hint="default"/>
    </w:rPr>
  </w:style>
  <w:style w:type="character" w:customStyle="1" w:styleId="WW8Num3z1">
    <w:name w:val="WW8Num3z1"/>
    <w:rsid w:val="00E0253F"/>
    <w:rPr>
      <w:rFonts w:ascii="Symbol" w:hAnsi="Symbol" w:cs="Symbol" w:hint="default"/>
    </w:rPr>
  </w:style>
  <w:style w:type="character" w:customStyle="1" w:styleId="WW8Num3z2">
    <w:name w:val="WW8Num3z2"/>
    <w:rsid w:val="00E0253F"/>
  </w:style>
  <w:style w:type="character" w:customStyle="1" w:styleId="WW8Num3z3">
    <w:name w:val="WW8Num3z3"/>
    <w:rsid w:val="00E0253F"/>
  </w:style>
  <w:style w:type="character" w:customStyle="1" w:styleId="WW8Num3z4">
    <w:name w:val="WW8Num3z4"/>
    <w:rsid w:val="00E0253F"/>
  </w:style>
  <w:style w:type="character" w:customStyle="1" w:styleId="WW8Num3z5">
    <w:name w:val="WW8Num3z5"/>
    <w:rsid w:val="00E0253F"/>
  </w:style>
  <w:style w:type="character" w:customStyle="1" w:styleId="WW8Num3z6">
    <w:name w:val="WW8Num3z6"/>
    <w:rsid w:val="00E0253F"/>
  </w:style>
  <w:style w:type="character" w:customStyle="1" w:styleId="WW8Num3z7">
    <w:name w:val="WW8Num3z7"/>
    <w:rsid w:val="00E0253F"/>
  </w:style>
  <w:style w:type="character" w:customStyle="1" w:styleId="WW8Num3z8">
    <w:name w:val="WW8Num3z8"/>
    <w:rsid w:val="00E0253F"/>
  </w:style>
  <w:style w:type="character" w:customStyle="1" w:styleId="WW8Num4z1">
    <w:name w:val="WW8Num4z1"/>
    <w:rsid w:val="00E0253F"/>
    <w:rPr>
      <w:rFonts w:ascii="Courier New" w:hAnsi="Courier New" w:cs="Courier New" w:hint="default"/>
    </w:rPr>
  </w:style>
  <w:style w:type="character" w:customStyle="1" w:styleId="WW8Num4z3">
    <w:name w:val="WW8Num4z3"/>
    <w:rsid w:val="00E0253F"/>
    <w:rPr>
      <w:rFonts w:ascii="Symbol" w:hAnsi="Symbol" w:cs="Symbol" w:hint="default"/>
    </w:rPr>
  </w:style>
  <w:style w:type="character" w:customStyle="1" w:styleId="WW8Num5z1">
    <w:name w:val="WW8Num5z1"/>
    <w:rsid w:val="00E0253F"/>
  </w:style>
  <w:style w:type="character" w:customStyle="1" w:styleId="WW8Num5z2">
    <w:name w:val="WW8Num5z2"/>
    <w:rsid w:val="00E0253F"/>
  </w:style>
  <w:style w:type="character" w:customStyle="1" w:styleId="WW8Num5z3">
    <w:name w:val="WW8Num5z3"/>
    <w:rsid w:val="00E0253F"/>
  </w:style>
  <w:style w:type="character" w:customStyle="1" w:styleId="WW8Num5z4">
    <w:name w:val="WW8Num5z4"/>
    <w:rsid w:val="00E0253F"/>
  </w:style>
  <w:style w:type="character" w:customStyle="1" w:styleId="WW8Num5z5">
    <w:name w:val="WW8Num5z5"/>
    <w:rsid w:val="00E0253F"/>
  </w:style>
  <w:style w:type="character" w:customStyle="1" w:styleId="WW8Num5z6">
    <w:name w:val="WW8Num5z6"/>
    <w:rsid w:val="00E0253F"/>
  </w:style>
  <w:style w:type="character" w:customStyle="1" w:styleId="WW8Num5z7">
    <w:name w:val="WW8Num5z7"/>
    <w:rsid w:val="00E0253F"/>
  </w:style>
  <w:style w:type="character" w:customStyle="1" w:styleId="WW8Num5z8">
    <w:name w:val="WW8Num5z8"/>
    <w:rsid w:val="00E0253F"/>
  </w:style>
  <w:style w:type="character" w:customStyle="1" w:styleId="WW8Num6z1">
    <w:name w:val="WW8Num6z1"/>
    <w:rsid w:val="00E0253F"/>
  </w:style>
  <w:style w:type="character" w:customStyle="1" w:styleId="WW8Num6z2">
    <w:name w:val="WW8Num6z2"/>
    <w:rsid w:val="00E0253F"/>
  </w:style>
  <w:style w:type="character" w:customStyle="1" w:styleId="WW8Num6z3">
    <w:name w:val="WW8Num6z3"/>
    <w:rsid w:val="00E0253F"/>
  </w:style>
  <w:style w:type="character" w:customStyle="1" w:styleId="WW8Num6z4">
    <w:name w:val="WW8Num6z4"/>
    <w:rsid w:val="00E0253F"/>
  </w:style>
  <w:style w:type="character" w:customStyle="1" w:styleId="WW8Num6z5">
    <w:name w:val="WW8Num6z5"/>
    <w:rsid w:val="00E0253F"/>
  </w:style>
  <w:style w:type="character" w:customStyle="1" w:styleId="WW8Num6z6">
    <w:name w:val="WW8Num6z6"/>
    <w:rsid w:val="00E0253F"/>
  </w:style>
  <w:style w:type="character" w:customStyle="1" w:styleId="WW8Num6z7">
    <w:name w:val="WW8Num6z7"/>
    <w:rsid w:val="00E0253F"/>
  </w:style>
  <w:style w:type="character" w:customStyle="1" w:styleId="WW8Num6z8">
    <w:name w:val="WW8Num6z8"/>
    <w:rsid w:val="00E0253F"/>
  </w:style>
  <w:style w:type="character" w:customStyle="1" w:styleId="WW8Num7z2">
    <w:name w:val="WW8Num7z2"/>
    <w:rsid w:val="00E0253F"/>
    <w:rPr>
      <w:rFonts w:ascii="Wingdings" w:hAnsi="Wingdings" w:cs="Wingdings" w:hint="default"/>
    </w:rPr>
  </w:style>
  <w:style w:type="character" w:customStyle="1" w:styleId="WW8Num7z4">
    <w:name w:val="WW8Num7z4"/>
    <w:rsid w:val="00E0253F"/>
    <w:rPr>
      <w:rFonts w:ascii="Courier New" w:hAnsi="Courier New" w:cs="Courier New" w:hint="default"/>
    </w:rPr>
  </w:style>
  <w:style w:type="character" w:customStyle="1" w:styleId="WW8Num8z1">
    <w:name w:val="WW8Num8z1"/>
    <w:rsid w:val="00E0253F"/>
    <w:rPr>
      <w:rFonts w:ascii="Courier New" w:hAnsi="Courier New" w:cs="Courier New" w:hint="default"/>
    </w:rPr>
  </w:style>
  <w:style w:type="character" w:customStyle="1" w:styleId="WW8Num8z2">
    <w:name w:val="WW8Num8z2"/>
    <w:rsid w:val="00E0253F"/>
    <w:rPr>
      <w:rFonts w:ascii="Wingdings" w:hAnsi="Wingdings" w:cs="Wingdings" w:hint="default"/>
    </w:rPr>
  </w:style>
  <w:style w:type="character" w:customStyle="1" w:styleId="WW8Num8z3">
    <w:name w:val="WW8Num8z3"/>
    <w:rsid w:val="00E0253F"/>
    <w:rPr>
      <w:rFonts w:ascii="Symbol" w:hAnsi="Symbol" w:cs="Symbol" w:hint="default"/>
    </w:rPr>
  </w:style>
  <w:style w:type="character" w:customStyle="1" w:styleId="WW8Num9z1">
    <w:name w:val="WW8Num9z1"/>
    <w:rsid w:val="00E0253F"/>
    <w:rPr>
      <w:rFonts w:ascii="Courier New" w:hAnsi="Courier New" w:cs="Courier New" w:hint="default"/>
    </w:rPr>
  </w:style>
  <w:style w:type="character" w:customStyle="1" w:styleId="WW8Num9z2">
    <w:name w:val="WW8Num9z2"/>
    <w:rsid w:val="00E0253F"/>
    <w:rPr>
      <w:rFonts w:ascii="Wingdings" w:hAnsi="Wingdings" w:cs="Wingdings" w:hint="default"/>
    </w:rPr>
  </w:style>
  <w:style w:type="character" w:customStyle="1" w:styleId="12">
    <w:name w:val="Основной шрифт абзаца1"/>
    <w:rsid w:val="00E0253F"/>
  </w:style>
  <w:style w:type="character" w:customStyle="1" w:styleId="63">
    <w:name w:val="Знак Знак6"/>
    <w:basedOn w:val="12"/>
    <w:rsid w:val="00E0253F"/>
    <w:rPr>
      <w:color w:val="000000"/>
      <w:lang w:val="ru-RU" w:eastAsia="ar-SA" w:bidi="ar-SA"/>
    </w:rPr>
  </w:style>
  <w:style w:type="character" w:customStyle="1" w:styleId="120">
    <w:name w:val="Знак1 Знак Знак2"/>
    <w:basedOn w:val="12"/>
    <w:uiPriority w:val="99"/>
    <w:rsid w:val="00E0253F"/>
    <w:rPr>
      <w:color w:val="000000"/>
      <w:lang w:val="ru-RU" w:eastAsia="ar-SA" w:bidi="ar-SA"/>
    </w:rPr>
  </w:style>
  <w:style w:type="character" w:customStyle="1" w:styleId="110">
    <w:name w:val="Знак Знак11"/>
    <w:basedOn w:val="12"/>
    <w:rsid w:val="00E0253F"/>
    <w:rPr>
      <w:color w:val="000000"/>
      <w:sz w:val="24"/>
      <w:lang w:val="ru-RU" w:eastAsia="ar-SA" w:bidi="ar-SA"/>
    </w:rPr>
  </w:style>
  <w:style w:type="character" w:styleId="af4">
    <w:name w:val="Strong"/>
    <w:basedOn w:val="12"/>
    <w:uiPriority w:val="99"/>
    <w:qFormat/>
    <w:rsid w:val="00E0253F"/>
    <w:rPr>
      <w:b/>
      <w:bCs/>
    </w:rPr>
  </w:style>
  <w:style w:type="character" w:customStyle="1" w:styleId="19">
    <w:name w:val="Знак Знак19"/>
    <w:basedOn w:val="12"/>
    <w:rsid w:val="00E0253F"/>
    <w:rPr>
      <w:bCs/>
      <w:color w:val="000000"/>
      <w:sz w:val="24"/>
      <w:lang w:val="ru-RU" w:eastAsia="ar-SA" w:bidi="ar-SA"/>
    </w:rPr>
  </w:style>
  <w:style w:type="character" w:customStyle="1" w:styleId="18">
    <w:name w:val="Знак Знак18"/>
    <w:basedOn w:val="12"/>
    <w:rsid w:val="00E0253F"/>
    <w:rPr>
      <w:color w:val="000000"/>
      <w:sz w:val="24"/>
      <w:lang w:val="ru-RU" w:eastAsia="ar-SA" w:bidi="ar-SA"/>
    </w:rPr>
  </w:style>
  <w:style w:type="character" w:customStyle="1" w:styleId="17">
    <w:name w:val="Знак Знак17"/>
    <w:basedOn w:val="12"/>
    <w:rsid w:val="00E0253F"/>
    <w:rPr>
      <w:b/>
      <w:color w:val="000000"/>
      <w:sz w:val="28"/>
      <w:lang w:val="ru-RU" w:eastAsia="ar-SA" w:bidi="ar-SA"/>
    </w:rPr>
  </w:style>
  <w:style w:type="character" w:customStyle="1" w:styleId="14">
    <w:name w:val="Знак Знак14"/>
    <w:basedOn w:val="12"/>
    <w:rsid w:val="00E0253F"/>
    <w:rPr>
      <w:b/>
      <w:color w:val="000000"/>
      <w:sz w:val="24"/>
      <w:lang w:val="ru-RU" w:eastAsia="ar-SA" w:bidi="ar-SA"/>
    </w:rPr>
  </w:style>
  <w:style w:type="character" w:customStyle="1" w:styleId="121">
    <w:name w:val="Знак Знак12"/>
    <w:basedOn w:val="12"/>
    <w:rsid w:val="00E0253F"/>
    <w:rPr>
      <w:bCs/>
      <w:color w:val="000000"/>
      <w:sz w:val="28"/>
      <w:lang w:val="ru-RU" w:eastAsia="ar-SA" w:bidi="ar-SA"/>
    </w:rPr>
  </w:style>
  <w:style w:type="character" w:customStyle="1" w:styleId="92">
    <w:name w:val="Знак Знак9"/>
    <w:basedOn w:val="12"/>
    <w:rsid w:val="00E0253F"/>
    <w:rPr>
      <w:rFonts w:ascii="Times New Roman" w:eastAsia="Times New Roman" w:hAnsi="Times New Roman" w:cs="Times New Roman"/>
      <w:sz w:val="28"/>
      <w:szCs w:val="24"/>
    </w:rPr>
  </w:style>
  <w:style w:type="character" w:customStyle="1" w:styleId="25">
    <w:name w:val="Знак Знак2"/>
    <w:uiPriority w:val="99"/>
    <w:rsid w:val="00E0253F"/>
    <w:rPr>
      <w:rFonts w:ascii="Courier New" w:hAnsi="Courier New" w:cs="Courier New"/>
      <w:lang w:val="ru-RU" w:eastAsia="ar-SA" w:bidi="ar-SA"/>
    </w:rPr>
  </w:style>
  <w:style w:type="character" w:customStyle="1" w:styleId="Heading3Char1">
    <w:name w:val="Heading 3 Char1"/>
    <w:rsid w:val="00E0253F"/>
    <w:rPr>
      <w:b/>
      <w:bCs/>
      <w:sz w:val="28"/>
      <w:szCs w:val="28"/>
      <w:lang w:val="ru-RU" w:eastAsia="ar-SA" w:bidi="ar-SA"/>
    </w:rPr>
  </w:style>
  <w:style w:type="character" w:customStyle="1" w:styleId="Pro-Gramma">
    <w:name w:val="Pro-Gramma Знак"/>
    <w:uiPriority w:val="99"/>
    <w:rsid w:val="00E0253F"/>
    <w:rPr>
      <w:rFonts w:ascii="Georgia" w:hAnsi="Georgia" w:cs="Georgia"/>
      <w:szCs w:val="24"/>
      <w:lang w:val="ru-RU" w:eastAsia="ar-SA" w:bidi="ar-SA"/>
    </w:rPr>
  </w:style>
  <w:style w:type="character" w:customStyle="1" w:styleId="15">
    <w:name w:val="Знак Знак15"/>
    <w:rsid w:val="00E0253F"/>
    <w:rPr>
      <w:b/>
      <w:color w:val="000000"/>
      <w:sz w:val="24"/>
      <w:lang w:val="ru-RU" w:eastAsia="ar-SA" w:bidi="ar-SA"/>
    </w:rPr>
  </w:style>
  <w:style w:type="character" w:customStyle="1" w:styleId="Heading1Char">
    <w:name w:val="Heading 1 Char"/>
    <w:rsid w:val="00E0253F"/>
    <w:rPr>
      <w:rFonts w:ascii="Arial" w:hAnsi="Arial" w:cs="Arial"/>
      <w:b/>
      <w:bCs/>
      <w:kern w:val="1"/>
      <w:sz w:val="32"/>
      <w:szCs w:val="32"/>
      <w:lang w:val="ru-RU" w:eastAsia="ar-SA" w:bidi="ar-SA"/>
    </w:rPr>
  </w:style>
  <w:style w:type="character" w:customStyle="1" w:styleId="Heading2Char">
    <w:name w:val="Heading 2 Char"/>
    <w:rsid w:val="00E0253F"/>
    <w:rPr>
      <w:rFonts w:ascii="Arial" w:hAnsi="Arial" w:cs="Arial"/>
      <w:b/>
      <w:bCs/>
      <w:i/>
      <w:iCs/>
      <w:sz w:val="28"/>
      <w:szCs w:val="28"/>
      <w:lang w:val="ru-RU" w:eastAsia="ar-SA" w:bidi="ar-SA"/>
    </w:rPr>
  </w:style>
  <w:style w:type="character" w:customStyle="1" w:styleId="Heading3Char">
    <w:name w:val="Heading 3 Char"/>
    <w:uiPriority w:val="99"/>
    <w:rsid w:val="00E0253F"/>
    <w:rPr>
      <w:rFonts w:ascii="Arial" w:hAnsi="Arial" w:cs="Arial"/>
      <w:b/>
      <w:sz w:val="24"/>
    </w:rPr>
  </w:style>
  <w:style w:type="character" w:customStyle="1" w:styleId="16">
    <w:name w:val="Знак Знак16"/>
    <w:rsid w:val="00E0253F"/>
    <w:rPr>
      <w:bCs/>
      <w:color w:val="000000"/>
      <w:sz w:val="24"/>
      <w:lang w:val="ru-RU" w:eastAsia="ar-SA" w:bidi="ar-SA"/>
    </w:rPr>
  </w:style>
  <w:style w:type="character" w:customStyle="1" w:styleId="Heading5Char">
    <w:name w:val="Heading 5 Char"/>
    <w:uiPriority w:val="99"/>
    <w:rsid w:val="00E0253F"/>
    <w:rPr>
      <w:rFonts w:ascii="Times New Roman" w:hAnsi="Times New Roman" w:cs="Times New Roman"/>
      <w:b/>
      <w:i/>
      <w:sz w:val="26"/>
    </w:rPr>
  </w:style>
  <w:style w:type="character" w:customStyle="1" w:styleId="Heading6Char">
    <w:name w:val="Heading 6 Char"/>
    <w:rsid w:val="00E0253F"/>
    <w:rPr>
      <w:b/>
      <w:bCs/>
      <w:sz w:val="22"/>
      <w:szCs w:val="22"/>
      <w:lang w:val="ru-RU" w:eastAsia="ar-SA" w:bidi="ar-SA"/>
    </w:rPr>
  </w:style>
  <w:style w:type="character" w:customStyle="1" w:styleId="13">
    <w:name w:val="Знак Знак13"/>
    <w:uiPriority w:val="99"/>
    <w:rsid w:val="00E0253F"/>
    <w:rPr>
      <w:b/>
      <w:bCs/>
      <w:color w:val="000000"/>
      <w:sz w:val="24"/>
      <w:lang w:val="ru-RU" w:eastAsia="ar-SA" w:bidi="ar-SA"/>
    </w:rPr>
  </w:style>
  <w:style w:type="character" w:customStyle="1" w:styleId="Heading8Char">
    <w:name w:val="Heading 8 Char"/>
    <w:rsid w:val="00E0253F"/>
    <w:rPr>
      <w:i/>
      <w:iCs/>
      <w:sz w:val="24"/>
      <w:szCs w:val="24"/>
      <w:lang w:val="ru-RU" w:eastAsia="ar-SA" w:bidi="ar-SA"/>
    </w:rPr>
  </w:style>
  <w:style w:type="character" w:customStyle="1" w:styleId="HeaderChar">
    <w:name w:val="Header Char"/>
    <w:aliases w:val="Знак11 Char"/>
    <w:uiPriority w:val="99"/>
    <w:rsid w:val="00E0253F"/>
    <w:rPr>
      <w:sz w:val="24"/>
      <w:szCs w:val="24"/>
      <w:lang w:val="ru-RU" w:eastAsia="ar-SA" w:bidi="ar-SA"/>
    </w:rPr>
  </w:style>
  <w:style w:type="character" w:customStyle="1" w:styleId="FooterChar">
    <w:name w:val="Footer Char"/>
    <w:rsid w:val="00E0253F"/>
    <w:rPr>
      <w:sz w:val="24"/>
      <w:szCs w:val="24"/>
      <w:lang w:val="ru-RU" w:eastAsia="ar-SA" w:bidi="ar-SA"/>
    </w:rPr>
  </w:style>
  <w:style w:type="character" w:customStyle="1" w:styleId="42">
    <w:name w:val="Знак Знак4"/>
    <w:uiPriority w:val="99"/>
    <w:rsid w:val="00E0253F"/>
    <w:rPr>
      <w:sz w:val="28"/>
      <w:lang w:val="ru-RU" w:eastAsia="ar-SA" w:bidi="ar-SA"/>
    </w:rPr>
  </w:style>
  <w:style w:type="character" w:customStyle="1" w:styleId="af5">
    <w:name w:val="Цветовое выделение"/>
    <w:uiPriority w:val="99"/>
    <w:rsid w:val="00E0253F"/>
    <w:rPr>
      <w:b/>
      <w:color w:val="000080"/>
      <w:sz w:val="20"/>
    </w:rPr>
  </w:style>
  <w:style w:type="character" w:customStyle="1" w:styleId="73">
    <w:name w:val="Знак Знак7"/>
    <w:rsid w:val="00E0253F"/>
    <w:rPr>
      <w:color w:val="000000"/>
      <w:sz w:val="28"/>
      <w:lang w:val="ru-RU" w:eastAsia="ar-SA" w:bidi="ar-SA"/>
    </w:rPr>
  </w:style>
  <w:style w:type="character" w:styleId="af6">
    <w:name w:val="FollowedHyperlink"/>
    <w:basedOn w:val="12"/>
    <w:uiPriority w:val="99"/>
    <w:rsid w:val="00E0253F"/>
    <w:rPr>
      <w:color w:val="800080"/>
      <w:u w:val="single"/>
    </w:rPr>
  </w:style>
  <w:style w:type="character" w:customStyle="1" w:styleId="1a">
    <w:name w:val="Знак Знак1"/>
    <w:uiPriority w:val="99"/>
    <w:rsid w:val="00E0253F"/>
    <w:rPr>
      <w:sz w:val="16"/>
      <w:szCs w:val="16"/>
      <w:lang w:val="ru-RU" w:eastAsia="ar-SA" w:bidi="ar-SA"/>
    </w:rPr>
  </w:style>
  <w:style w:type="character" w:customStyle="1" w:styleId="52">
    <w:name w:val="Знак Знак5"/>
    <w:uiPriority w:val="99"/>
    <w:rsid w:val="00E0253F"/>
    <w:rPr>
      <w:rFonts w:ascii="Tahoma" w:hAnsi="Tahoma" w:cs="Tahoma"/>
      <w:color w:val="000000"/>
      <w:sz w:val="16"/>
      <w:szCs w:val="16"/>
      <w:lang w:val="ru-RU" w:eastAsia="ar-SA" w:bidi="ar-SA"/>
    </w:rPr>
  </w:style>
  <w:style w:type="character" w:customStyle="1" w:styleId="BodyTextChar">
    <w:name w:val="Body Text Char"/>
    <w:rsid w:val="00E0253F"/>
    <w:rPr>
      <w:sz w:val="28"/>
      <w:lang w:val="ru-RU" w:eastAsia="ar-SA" w:bidi="ar-SA"/>
    </w:rPr>
  </w:style>
  <w:style w:type="character" w:customStyle="1" w:styleId="81">
    <w:name w:val="Знак Знак8"/>
    <w:rsid w:val="00E0253F"/>
    <w:rPr>
      <w:color w:val="000000"/>
      <w:sz w:val="24"/>
      <w:lang w:val="ru-RU" w:eastAsia="ar-SA" w:bidi="ar-SA"/>
    </w:rPr>
  </w:style>
  <w:style w:type="character" w:customStyle="1" w:styleId="xdrichtextboxctrl663ms-xedit-plaintext">
    <w:name w:val="xdrichtextbox ctrl663 ms-xedit-plaintext"/>
    <w:uiPriority w:val="99"/>
    <w:rsid w:val="00E0253F"/>
  </w:style>
  <w:style w:type="character" w:customStyle="1" w:styleId="1b">
    <w:name w:val="Текст Знак Знак Знак Знак Знак Знак Знак Знак Знак Знак Знак Знак1"/>
    <w:rsid w:val="00E0253F"/>
    <w:rPr>
      <w:rFonts w:ascii="Courier New" w:hAnsi="Courier New" w:cs="Courier New"/>
      <w:lang w:val="ru-RU" w:eastAsia="ar-SA" w:bidi="ar-SA"/>
    </w:rPr>
  </w:style>
  <w:style w:type="character" w:customStyle="1" w:styleId="basetextdefine1">
    <w:name w:val="basetextdefine1"/>
    <w:uiPriority w:val="99"/>
    <w:rsid w:val="00E0253F"/>
  </w:style>
  <w:style w:type="character" w:customStyle="1" w:styleId="SUBST">
    <w:name w:val="__SUBST"/>
    <w:uiPriority w:val="99"/>
    <w:rsid w:val="00E0253F"/>
    <w:rPr>
      <w:i/>
      <w:sz w:val="22"/>
    </w:rPr>
  </w:style>
  <w:style w:type="character" w:customStyle="1" w:styleId="af7">
    <w:name w:val="Знак Знак"/>
    <w:uiPriority w:val="99"/>
    <w:rsid w:val="00E0253F"/>
    <w:rPr>
      <w:rFonts w:ascii="Courier New" w:hAnsi="Courier New" w:cs="Courier New"/>
      <w:lang w:val="ru-RU" w:eastAsia="ar-SA" w:bidi="ar-SA"/>
    </w:rPr>
  </w:style>
  <w:style w:type="character" w:customStyle="1" w:styleId="32">
    <w:name w:val="Знак Знак3"/>
    <w:rsid w:val="00E0253F"/>
    <w:rPr>
      <w:sz w:val="16"/>
      <w:szCs w:val="16"/>
      <w:lang w:val="ru-RU" w:eastAsia="ar-SA" w:bidi="ar-SA"/>
    </w:rPr>
  </w:style>
  <w:style w:type="character" w:customStyle="1" w:styleId="100">
    <w:name w:val="Знак Знак10"/>
    <w:rsid w:val="00E0253F"/>
    <w:rPr>
      <w:b/>
      <w:bCs/>
      <w:color w:val="000000"/>
      <w:sz w:val="28"/>
      <w:lang w:val="ru-RU" w:eastAsia="ar-SA" w:bidi="ar-SA"/>
    </w:rPr>
  </w:style>
  <w:style w:type="character" w:customStyle="1" w:styleId="141">
    <w:name w:val="Знак Знак141"/>
    <w:uiPriority w:val="99"/>
    <w:rsid w:val="00E0253F"/>
    <w:rPr>
      <w:rFonts w:ascii="Arial" w:hAnsi="Arial" w:cs="Arial"/>
      <w:b/>
      <w:color w:val="000080"/>
      <w:lang w:val="ru-RU"/>
    </w:rPr>
  </w:style>
  <w:style w:type="character" w:customStyle="1" w:styleId="1210">
    <w:name w:val="Знак Знак121"/>
    <w:uiPriority w:val="99"/>
    <w:rsid w:val="00E0253F"/>
    <w:rPr>
      <w:sz w:val="24"/>
      <w:lang w:val="ru-RU"/>
    </w:rPr>
  </w:style>
  <w:style w:type="character" w:customStyle="1" w:styleId="1c">
    <w:name w:val="Знак1 Знак Знак"/>
    <w:uiPriority w:val="99"/>
    <w:rsid w:val="00E0253F"/>
    <w:rPr>
      <w:sz w:val="24"/>
    </w:rPr>
  </w:style>
  <w:style w:type="character" w:customStyle="1" w:styleId="af8">
    <w:name w:val="Знак Знак Знак"/>
    <w:uiPriority w:val="99"/>
    <w:rsid w:val="00E0253F"/>
    <w:rPr>
      <w:b/>
      <w:sz w:val="28"/>
      <w:lang w:val="ru-RU"/>
    </w:rPr>
  </w:style>
  <w:style w:type="character" w:customStyle="1" w:styleId="131">
    <w:name w:val="Знак Знак131"/>
    <w:uiPriority w:val="99"/>
    <w:rsid w:val="00E0253F"/>
    <w:rPr>
      <w:b/>
      <w:sz w:val="28"/>
      <w:lang w:val="ru-RU"/>
    </w:rPr>
  </w:style>
  <w:style w:type="character" w:customStyle="1" w:styleId="410">
    <w:name w:val="Знак Знак41"/>
    <w:uiPriority w:val="99"/>
    <w:rsid w:val="00E0253F"/>
    <w:rPr>
      <w:sz w:val="24"/>
      <w:lang w:val="ru-RU"/>
    </w:rPr>
  </w:style>
  <w:style w:type="character" w:styleId="af9">
    <w:name w:val="Emphasis"/>
    <w:basedOn w:val="12"/>
    <w:uiPriority w:val="99"/>
    <w:qFormat/>
    <w:rsid w:val="00E0253F"/>
    <w:rPr>
      <w:i/>
    </w:rPr>
  </w:style>
  <w:style w:type="character" w:customStyle="1" w:styleId="230">
    <w:name w:val="Знак Знак23"/>
    <w:rsid w:val="00E0253F"/>
    <w:rPr>
      <w:rFonts w:ascii="Arial" w:eastAsia="Times New Roman" w:hAnsi="Arial" w:cs="Arial"/>
      <w:b/>
      <w:kern w:val="1"/>
      <w:sz w:val="32"/>
      <w:lang w:val="ru-RU"/>
    </w:rPr>
  </w:style>
  <w:style w:type="character" w:customStyle="1" w:styleId="220">
    <w:name w:val="Знак Знак22"/>
    <w:rsid w:val="00E0253F"/>
    <w:rPr>
      <w:rFonts w:ascii="Arial" w:eastAsia="Times New Roman" w:hAnsi="Arial" w:cs="Arial"/>
      <w:b/>
      <w:i/>
      <w:sz w:val="28"/>
      <w:lang w:val="ru-RU"/>
    </w:rPr>
  </w:style>
  <w:style w:type="character" w:customStyle="1" w:styleId="200">
    <w:name w:val="Знак Знак20"/>
    <w:rsid w:val="00E0253F"/>
    <w:rPr>
      <w:rFonts w:eastAsia="Times New Roman"/>
      <w:b/>
      <w:sz w:val="22"/>
      <w:lang w:val="ru-RU"/>
    </w:rPr>
  </w:style>
  <w:style w:type="character" w:customStyle="1" w:styleId="afa">
    <w:name w:val="Текст Знак Знак Знак Знак Знак Знак Знак Знак Знак Знак Знак Знак"/>
    <w:rsid w:val="00E0253F"/>
    <w:rPr>
      <w:rFonts w:ascii="Courier New" w:eastAsia="Times New Roman" w:hAnsi="Courier New" w:cs="Courier New"/>
      <w:lang w:val="ru-RU"/>
    </w:rPr>
  </w:style>
  <w:style w:type="character" w:customStyle="1" w:styleId="afb">
    <w:name w:val="Символ нумерации"/>
    <w:rsid w:val="00E0253F"/>
  </w:style>
  <w:style w:type="paragraph" w:customStyle="1" w:styleId="afc">
    <w:name w:val="Заголовок"/>
    <w:basedOn w:val="a"/>
    <w:next w:val="ae"/>
    <w:rsid w:val="00E0253F"/>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d">
    <w:name w:val="List"/>
    <w:basedOn w:val="ae"/>
    <w:link w:val="afe"/>
    <w:rsid w:val="00E0253F"/>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E0253F"/>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E0253F"/>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
    <w:name w:val="Subtitle"/>
    <w:basedOn w:val="afc"/>
    <w:next w:val="ae"/>
    <w:link w:val="aff0"/>
    <w:qFormat/>
    <w:rsid w:val="00E0253F"/>
    <w:pPr>
      <w:jc w:val="center"/>
    </w:pPr>
    <w:rPr>
      <w:i/>
      <w:iCs/>
    </w:rPr>
  </w:style>
  <w:style w:type="character" w:customStyle="1" w:styleId="aff0">
    <w:name w:val="Подзаголовок Знак"/>
    <w:basedOn w:val="a0"/>
    <w:link w:val="aff"/>
    <w:rsid w:val="00E0253F"/>
    <w:rPr>
      <w:rFonts w:ascii="Arial" w:eastAsia="Microsoft YaHei" w:hAnsi="Arial" w:cs="Mangal"/>
      <w:i/>
      <w:iCs/>
      <w:color w:val="000000"/>
      <w:sz w:val="28"/>
      <w:szCs w:val="28"/>
      <w:lang w:eastAsia="ar-SA"/>
    </w:rPr>
  </w:style>
  <w:style w:type="paragraph" w:customStyle="1" w:styleId="221">
    <w:name w:val="Основной текст 22"/>
    <w:basedOn w:val="a"/>
    <w:rsid w:val="00E0253F"/>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E0253F"/>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1">
    <w:name w:val="footer"/>
    <w:basedOn w:val="a"/>
    <w:link w:val="aff2"/>
    <w:rsid w:val="00E0253F"/>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2">
    <w:name w:val="Нижний колонтитул Знак"/>
    <w:basedOn w:val="a0"/>
    <w:link w:val="aff1"/>
    <w:rsid w:val="00E0253F"/>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E0253F"/>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E0253F"/>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E0253F"/>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E0253F"/>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E0253F"/>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E0253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E0253F"/>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E0253F"/>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E0253F"/>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E0253F"/>
  </w:style>
  <w:style w:type="paragraph" w:customStyle="1" w:styleId="WW-">
    <w:name w:val="WW-Текст"/>
    <w:basedOn w:val="a"/>
    <w:rsid w:val="00E0253F"/>
    <w:pPr>
      <w:suppressAutoHyphens/>
      <w:spacing w:after="0" w:line="240" w:lineRule="auto"/>
    </w:pPr>
    <w:rPr>
      <w:rFonts w:ascii="Courier New" w:eastAsia="Times New Roman" w:hAnsi="Courier New" w:cs="Courier New"/>
      <w:sz w:val="20"/>
      <w:szCs w:val="20"/>
      <w:lang w:eastAsia="ar-SA"/>
    </w:rPr>
  </w:style>
  <w:style w:type="paragraph" w:styleId="aff3">
    <w:name w:val="List Paragraph"/>
    <w:basedOn w:val="a"/>
    <w:uiPriority w:val="34"/>
    <w:qFormat/>
    <w:rsid w:val="00E0253F"/>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E0253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E0253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4">
    <w:name w:val="Знак"/>
    <w:basedOn w:val="a"/>
    <w:rsid w:val="00E0253F"/>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rsid w:val="00E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E0253F"/>
    <w:rPr>
      <w:rFonts w:ascii="Courier New" w:eastAsia="Times New Roman" w:hAnsi="Courier New" w:cs="Courier New"/>
      <w:sz w:val="20"/>
      <w:szCs w:val="20"/>
      <w:lang w:eastAsia="ar-SA"/>
    </w:rPr>
  </w:style>
  <w:style w:type="paragraph" w:customStyle="1" w:styleId="western">
    <w:name w:val="western"/>
    <w:basedOn w:val="a"/>
    <w:rsid w:val="00E0253F"/>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E0253F"/>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E0253F"/>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rsid w:val="00E0253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E0253F"/>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qFormat/>
    <w:rsid w:val="00E0253F"/>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E0253F"/>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uiPriority w:val="99"/>
    <w:rsid w:val="00E0253F"/>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E0253F"/>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E0253F"/>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E0253F"/>
    <w:pPr>
      <w:suppressAutoHyphens/>
      <w:spacing w:after="0" w:line="240" w:lineRule="auto"/>
    </w:pPr>
    <w:rPr>
      <w:rFonts w:ascii="Verdana" w:eastAsia="Times New Roman" w:hAnsi="Verdana" w:cs="Verdana"/>
      <w:sz w:val="20"/>
      <w:szCs w:val="20"/>
      <w:lang w:val="en-US" w:eastAsia="ar-SA"/>
    </w:rPr>
  </w:style>
  <w:style w:type="paragraph" w:customStyle="1" w:styleId="aff5">
    <w:name w:val="Таблицы (моноширинный)"/>
    <w:basedOn w:val="a"/>
    <w:next w:val="a"/>
    <w:rsid w:val="00E0253F"/>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6">
    <w:name w:val="Оглавление"/>
    <w:basedOn w:val="aff5"/>
    <w:next w:val="a"/>
    <w:uiPriority w:val="99"/>
    <w:rsid w:val="00E0253F"/>
    <w:pPr>
      <w:ind w:left="140"/>
    </w:pPr>
  </w:style>
  <w:style w:type="paragraph" w:customStyle="1" w:styleId="rvps698610">
    <w:name w:val="rvps698610"/>
    <w:basedOn w:val="a"/>
    <w:uiPriority w:val="99"/>
    <w:rsid w:val="00E0253F"/>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E0253F"/>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E0253F"/>
    <w:pPr>
      <w:keepNext/>
      <w:jc w:val="center"/>
    </w:pPr>
    <w:rPr>
      <w:b/>
      <w:sz w:val="28"/>
      <w:lang w:val="ru-RU"/>
    </w:rPr>
  </w:style>
  <w:style w:type="paragraph" w:customStyle="1" w:styleId="aff7">
    <w:name w:val="Знак Знак Знак Знак"/>
    <w:basedOn w:val="a"/>
    <w:uiPriority w:val="99"/>
    <w:rsid w:val="00E0253F"/>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E0253F"/>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E0253F"/>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E0253F"/>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E0253F"/>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E0253F"/>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E0253F"/>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E0253F"/>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E0253F"/>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E0253F"/>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E0253F"/>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E0253F"/>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E0253F"/>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E0253F"/>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E0253F"/>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E0253F"/>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E0253F"/>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E0253F"/>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E0253F"/>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E0253F"/>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E0253F"/>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E0253F"/>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E0253F"/>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E0253F"/>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E0253F"/>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E0253F"/>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E0253F"/>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E0253F"/>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E0253F"/>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E0253F"/>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E0253F"/>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E0253F"/>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E0253F"/>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E0253F"/>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E0253F"/>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E0253F"/>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E0253F"/>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E0253F"/>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E0253F"/>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E0253F"/>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E0253F"/>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E0253F"/>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E0253F"/>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E0253F"/>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E0253F"/>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E0253F"/>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E0253F"/>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E0253F"/>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E0253F"/>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E0253F"/>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E0253F"/>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E0253F"/>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E0253F"/>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E0253F"/>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E0253F"/>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E0253F"/>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E0253F"/>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E0253F"/>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E0253F"/>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E0253F"/>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E0253F"/>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E0253F"/>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E0253F"/>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E0253F"/>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E0253F"/>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E0253F"/>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E0253F"/>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E0253F"/>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E0253F"/>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E0253F"/>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E0253F"/>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E0253F"/>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E0253F"/>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E0253F"/>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E0253F"/>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E0253F"/>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E0253F"/>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E0253F"/>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E0253F"/>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E0253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E0253F"/>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E0253F"/>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E0253F"/>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E0253F"/>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E0253F"/>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E0253F"/>
    <w:pPr>
      <w:suppressAutoHyphens/>
      <w:ind w:left="720"/>
    </w:pPr>
    <w:rPr>
      <w:rFonts w:ascii="Calibri" w:eastAsia="Times New Roman" w:hAnsi="Calibri" w:cs="Calibri"/>
      <w:lang w:eastAsia="ar-SA"/>
    </w:rPr>
  </w:style>
  <w:style w:type="paragraph" w:customStyle="1" w:styleId="aff8">
    <w:name w:val="Содержимое таблицы"/>
    <w:basedOn w:val="a"/>
    <w:rsid w:val="00E0253F"/>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9">
    <w:name w:val="Заголовок таблицы"/>
    <w:basedOn w:val="aff8"/>
    <w:rsid w:val="00E0253F"/>
    <w:pPr>
      <w:jc w:val="center"/>
    </w:pPr>
    <w:rPr>
      <w:b/>
      <w:bCs/>
    </w:rPr>
  </w:style>
  <w:style w:type="paragraph" w:customStyle="1" w:styleId="affa">
    <w:name w:val="Содержимое врезки"/>
    <w:basedOn w:val="ae"/>
    <w:rsid w:val="00E0253F"/>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uiPriority w:val="99"/>
    <w:rsid w:val="00E0253F"/>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uiPriority w:val="99"/>
    <w:rsid w:val="00E0253F"/>
    <w:rPr>
      <w:rFonts w:ascii="Times New Roman" w:eastAsia="Times New Roman" w:hAnsi="Times New Roman" w:cs="Times New Roman"/>
      <w:sz w:val="16"/>
      <w:szCs w:val="16"/>
    </w:rPr>
  </w:style>
  <w:style w:type="paragraph" w:styleId="affb">
    <w:name w:val="annotation text"/>
    <w:aliases w:val=" Знак1, Знак2"/>
    <w:basedOn w:val="a"/>
    <w:link w:val="affc"/>
    <w:rsid w:val="00E0253F"/>
    <w:pPr>
      <w:spacing w:after="0" w:line="240" w:lineRule="auto"/>
    </w:pPr>
    <w:rPr>
      <w:rFonts w:ascii="Times New Roman" w:eastAsia="Times New Roman" w:hAnsi="Times New Roman" w:cs="Times New Roman"/>
      <w:sz w:val="20"/>
      <w:szCs w:val="20"/>
    </w:rPr>
  </w:style>
  <w:style w:type="character" w:customStyle="1" w:styleId="affc">
    <w:name w:val="Текст примечания Знак"/>
    <w:aliases w:val=" Знак1 Знак, Знак2 Знак"/>
    <w:basedOn w:val="a0"/>
    <w:link w:val="affb"/>
    <w:rsid w:val="00E0253F"/>
    <w:rPr>
      <w:rFonts w:ascii="Times New Roman" w:eastAsia="Times New Roman" w:hAnsi="Times New Roman" w:cs="Times New Roman"/>
      <w:sz w:val="20"/>
      <w:szCs w:val="20"/>
    </w:rPr>
  </w:style>
  <w:style w:type="table" w:styleId="53">
    <w:name w:val="Table Grid 5"/>
    <w:basedOn w:val="a1"/>
    <w:uiPriority w:val="99"/>
    <w:rsid w:val="00E0253F"/>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uiPriority w:val="99"/>
    <w:rsid w:val="00E0253F"/>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uiPriority w:val="99"/>
    <w:rsid w:val="00E0253F"/>
    <w:rPr>
      <w:rFonts w:ascii="Times New Roman" w:eastAsia="Times New Roman" w:hAnsi="Times New Roman" w:cs="Times New Roman"/>
      <w:sz w:val="16"/>
      <w:szCs w:val="16"/>
    </w:rPr>
  </w:style>
  <w:style w:type="paragraph" w:styleId="27">
    <w:name w:val="Body Text 2"/>
    <w:basedOn w:val="a"/>
    <w:link w:val="28"/>
    <w:rsid w:val="00E0253F"/>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E0253F"/>
    <w:rPr>
      <w:rFonts w:ascii="Times New Roman" w:eastAsia="Times New Roman" w:hAnsi="Times New Roman" w:cs="Times New Roman"/>
      <w:sz w:val="20"/>
      <w:szCs w:val="20"/>
    </w:rPr>
  </w:style>
  <w:style w:type="paragraph" w:styleId="affd">
    <w:name w:val="Plain Text"/>
    <w:aliases w:val="Текст Знак Знак Знак Знак Знак Знак Знак Знак Знак Знак"/>
    <w:basedOn w:val="a"/>
    <w:link w:val="affe"/>
    <w:rsid w:val="00E0253F"/>
    <w:pPr>
      <w:spacing w:after="0" w:line="240" w:lineRule="auto"/>
    </w:pPr>
    <w:rPr>
      <w:rFonts w:ascii="Courier New" w:eastAsia="Times New Roman" w:hAnsi="Courier New" w:cs="Courier New"/>
      <w:sz w:val="20"/>
      <w:szCs w:val="20"/>
    </w:rPr>
  </w:style>
  <w:style w:type="character" w:customStyle="1" w:styleId="affe">
    <w:name w:val="Текст Знак"/>
    <w:aliases w:val="Текст Знак Знак Знак Знак Знак Знак Знак Знак Знак Знак Знак"/>
    <w:basedOn w:val="a0"/>
    <w:link w:val="affd"/>
    <w:rsid w:val="00E0253F"/>
    <w:rPr>
      <w:rFonts w:ascii="Courier New" w:eastAsia="Times New Roman" w:hAnsi="Courier New" w:cs="Courier New"/>
      <w:sz w:val="20"/>
      <w:szCs w:val="20"/>
    </w:rPr>
  </w:style>
  <w:style w:type="paragraph" w:customStyle="1" w:styleId="ConsPlusDocList">
    <w:name w:val="ConsPlusDocList"/>
    <w:uiPriority w:val="99"/>
    <w:rsid w:val="00E0253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E0253F"/>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E0253F"/>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E0253F"/>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E0253F"/>
    <w:rPr>
      <w:rFonts w:ascii="Tahoma" w:eastAsia="Times New Roman" w:hAnsi="Tahoma" w:cs="Times New Roman"/>
      <w:b/>
      <w:sz w:val="28"/>
      <w:szCs w:val="20"/>
    </w:rPr>
  </w:style>
  <w:style w:type="character" w:customStyle="1" w:styleId="grame">
    <w:name w:val="grame"/>
    <w:basedOn w:val="a0"/>
    <w:uiPriority w:val="99"/>
    <w:rsid w:val="00E0253F"/>
    <w:rPr>
      <w:rFonts w:cs="Times New Roman"/>
    </w:rPr>
  </w:style>
  <w:style w:type="character" w:customStyle="1" w:styleId="2a">
    <w:name w:val="Знак2 Знак Знак"/>
    <w:basedOn w:val="a0"/>
    <w:uiPriority w:val="99"/>
    <w:semiHidden/>
    <w:rsid w:val="00E0253F"/>
    <w:rPr>
      <w:rFonts w:cs="Times New Roman"/>
      <w:lang w:val="ru-RU" w:eastAsia="ru-RU" w:bidi="ar-SA"/>
    </w:rPr>
  </w:style>
  <w:style w:type="character" w:styleId="afff">
    <w:name w:val="line number"/>
    <w:basedOn w:val="a0"/>
    <w:uiPriority w:val="99"/>
    <w:rsid w:val="00E0253F"/>
    <w:rPr>
      <w:rFonts w:cs="Times New Roman"/>
    </w:rPr>
  </w:style>
  <w:style w:type="character" w:styleId="afff0">
    <w:name w:val="annotation reference"/>
    <w:basedOn w:val="a0"/>
    <w:uiPriority w:val="99"/>
    <w:rsid w:val="00E0253F"/>
    <w:rPr>
      <w:sz w:val="16"/>
    </w:rPr>
  </w:style>
  <w:style w:type="paragraph" w:styleId="afff1">
    <w:name w:val="annotation subject"/>
    <w:basedOn w:val="affb"/>
    <w:next w:val="affb"/>
    <w:link w:val="afff2"/>
    <w:uiPriority w:val="99"/>
    <w:rsid w:val="00E0253F"/>
    <w:rPr>
      <w:b/>
      <w:bCs/>
    </w:rPr>
  </w:style>
  <w:style w:type="character" w:customStyle="1" w:styleId="afff2">
    <w:name w:val="Тема примечания Знак"/>
    <w:basedOn w:val="affc"/>
    <w:link w:val="afff1"/>
    <w:uiPriority w:val="99"/>
    <w:rsid w:val="00E0253F"/>
    <w:rPr>
      <w:b/>
      <w:bCs/>
    </w:rPr>
  </w:style>
  <w:style w:type="paragraph" w:styleId="2b">
    <w:name w:val="List Bullet 2"/>
    <w:basedOn w:val="a"/>
    <w:autoRedefine/>
    <w:uiPriority w:val="99"/>
    <w:rsid w:val="00E0253F"/>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3">
    <w:name w:val="Знак Знак Знак Знак Знак Знак Знак Знак Знак Знак"/>
    <w:basedOn w:val="a"/>
    <w:uiPriority w:val="99"/>
    <w:rsid w:val="00E0253F"/>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b"/>
    <w:uiPriority w:val="99"/>
    <w:rsid w:val="00E0253F"/>
    <w:rPr>
      <w:rFonts w:ascii="Arial Black" w:hAnsi="Arial Black" w:cs="Times New Roman"/>
      <w:b/>
      <w:bCs/>
      <w:lang w:val="ru-RU" w:eastAsia="ru-RU" w:bidi="ar-SA"/>
    </w:rPr>
  </w:style>
  <w:style w:type="character" w:customStyle="1" w:styleId="122">
    <w:name w:val="Основной текст + 12"/>
    <w:aliases w:val="5 pt2,Полужирный2"/>
    <w:basedOn w:val="ab"/>
    <w:uiPriority w:val="99"/>
    <w:rsid w:val="00E0253F"/>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b"/>
    <w:uiPriority w:val="99"/>
    <w:rsid w:val="00E0253F"/>
    <w:rPr>
      <w:rFonts w:ascii="Verdana" w:hAnsi="Verdana" w:cs="Verdana"/>
      <w:b/>
      <w:i/>
      <w:iCs/>
      <w:noProof/>
      <w:sz w:val="10"/>
      <w:szCs w:val="10"/>
      <w:lang w:val="ru-RU" w:eastAsia="ru-RU" w:bidi="ar-SA"/>
    </w:rPr>
  </w:style>
  <w:style w:type="character" w:customStyle="1" w:styleId="afff4">
    <w:name w:val="Основной текст + Полужирный"/>
    <w:aliases w:val="Курсив2"/>
    <w:basedOn w:val="ab"/>
    <w:uiPriority w:val="99"/>
    <w:rsid w:val="00E0253F"/>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E0253F"/>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E0253F"/>
    <w:pPr>
      <w:numPr>
        <w:numId w:val="1"/>
      </w:numPr>
    </w:pPr>
  </w:style>
  <w:style w:type="character" w:customStyle="1" w:styleId="HTML1">
    <w:name w:val="Стандартный HTML Знак1"/>
    <w:basedOn w:val="a0"/>
    <w:uiPriority w:val="99"/>
    <w:locked/>
    <w:rsid w:val="00E0253F"/>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E0253F"/>
    <w:rPr>
      <w:rFonts w:cs="Times New Roman"/>
      <w:lang w:val="ru-RU" w:eastAsia="ru-RU" w:bidi="ar-SA"/>
    </w:rPr>
  </w:style>
  <w:style w:type="character" w:customStyle="1" w:styleId="1fa">
    <w:name w:val="Нижний колонтитул Знак1"/>
    <w:basedOn w:val="a0"/>
    <w:uiPriority w:val="99"/>
    <w:locked/>
    <w:rsid w:val="00E0253F"/>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E0253F"/>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E0253F"/>
    <w:rPr>
      <w:rFonts w:cs="Times New Roman"/>
      <w:sz w:val="28"/>
      <w:lang w:val="ru-RU" w:eastAsia="ru-RU" w:bidi="ar-SA"/>
    </w:rPr>
  </w:style>
  <w:style w:type="character" w:customStyle="1" w:styleId="1fd">
    <w:name w:val="Основной текст с отступом Знак1"/>
    <w:basedOn w:val="a0"/>
    <w:uiPriority w:val="99"/>
    <w:locked/>
    <w:rsid w:val="00E0253F"/>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E0253F"/>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E0253F"/>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E0253F"/>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E0253F"/>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E0253F"/>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E0253F"/>
    <w:rPr>
      <w:rFonts w:ascii="Tahoma" w:hAnsi="Tahoma" w:cs="Tahoma"/>
      <w:sz w:val="16"/>
      <w:szCs w:val="16"/>
      <w:lang w:val="ru-RU" w:eastAsia="ru-RU" w:bidi="ar-SA"/>
    </w:rPr>
  </w:style>
  <w:style w:type="paragraph" w:customStyle="1" w:styleId="Heading2">
    <w:name w:val="Heading 2"/>
    <w:uiPriority w:val="99"/>
    <w:rsid w:val="00E0253F"/>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5">
    <w:name w:val="endnote text"/>
    <w:basedOn w:val="a"/>
    <w:link w:val="afff6"/>
    <w:uiPriority w:val="99"/>
    <w:rsid w:val="00E0253F"/>
    <w:pPr>
      <w:spacing w:after="0" w:line="240" w:lineRule="auto"/>
    </w:pPr>
    <w:rPr>
      <w:rFonts w:ascii="Times New Roman" w:eastAsia="Times New Roman" w:hAnsi="Times New Roman" w:cs="Times New Roman"/>
      <w:sz w:val="20"/>
      <w:szCs w:val="20"/>
    </w:rPr>
  </w:style>
  <w:style w:type="character" w:customStyle="1" w:styleId="afff6">
    <w:name w:val="Текст концевой сноски Знак"/>
    <w:basedOn w:val="a0"/>
    <w:link w:val="afff5"/>
    <w:uiPriority w:val="99"/>
    <w:rsid w:val="00E0253F"/>
    <w:rPr>
      <w:rFonts w:ascii="Times New Roman" w:eastAsia="Times New Roman" w:hAnsi="Times New Roman" w:cs="Times New Roman"/>
      <w:sz w:val="20"/>
      <w:szCs w:val="20"/>
    </w:rPr>
  </w:style>
  <w:style w:type="character" w:styleId="afff7">
    <w:name w:val="endnote reference"/>
    <w:basedOn w:val="a0"/>
    <w:uiPriority w:val="99"/>
    <w:rsid w:val="00E0253F"/>
    <w:rPr>
      <w:vertAlign w:val="superscript"/>
    </w:rPr>
  </w:style>
  <w:style w:type="character" w:customStyle="1" w:styleId="161">
    <w:name w:val="Знак Знак161"/>
    <w:basedOn w:val="a0"/>
    <w:uiPriority w:val="99"/>
    <w:rsid w:val="00E0253F"/>
    <w:rPr>
      <w:rFonts w:cs="Times New Roman"/>
      <w:lang w:val="ru-RU" w:eastAsia="ru-RU" w:bidi="ar-SA"/>
    </w:rPr>
  </w:style>
  <w:style w:type="character" w:customStyle="1" w:styleId="250">
    <w:name w:val="Знак Знак25"/>
    <w:uiPriority w:val="99"/>
    <w:rsid w:val="00E0253F"/>
    <w:rPr>
      <w:b/>
      <w:sz w:val="28"/>
    </w:rPr>
  </w:style>
  <w:style w:type="character" w:customStyle="1" w:styleId="2110">
    <w:name w:val="Знак Знак211"/>
    <w:basedOn w:val="a0"/>
    <w:uiPriority w:val="99"/>
    <w:rsid w:val="00E0253F"/>
    <w:rPr>
      <w:rFonts w:cs="Times New Roman"/>
      <w:b/>
      <w:bCs/>
      <w:i/>
      <w:iCs/>
      <w:sz w:val="26"/>
      <w:szCs w:val="26"/>
      <w:lang w:val="ru-RU" w:eastAsia="ru-RU" w:bidi="ar-SA"/>
    </w:rPr>
  </w:style>
  <w:style w:type="character" w:customStyle="1" w:styleId="231">
    <w:name w:val="Знак Знак231"/>
    <w:basedOn w:val="a0"/>
    <w:uiPriority w:val="99"/>
    <w:locked/>
    <w:rsid w:val="00E0253F"/>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E0253F"/>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E0253F"/>
    <w:rPr>
      <w:rFonts w:eastAsia="Times New Roman" w:cs="Times New Roman"/>
      <w:b/>
      <w:bCs/>
      <w:sz w:val="22"/>
      <w:szCs w:val="22"/>
      <w:lang w:val="ru-RU" w:eastAsia="ru-RU" w:bidi="ar-SA"/>
    </w:rPr>
  </w:style>
  <w:style w:type="character" w:customStyle="1" w:styleId="191">
    <w:name w:val="Знак Знак191"/>
    <w:basedOn w:val="a0"/>
    <w:uiPriority w:val="99"/>
    <w:locked/>
    <w:rsid w:val="00E0253F"/>
    <w:rPr>
      <w:rFonts w:eastAsia="Times New Roman" w:cs="Times New Roman"/>
      <w:sz w:val="24"/>
      <w:szCs w:val="24"/>
      <w:lang w:val="ru-RU" w:eastAsia="ru-RU" w:bidi="ar-SA"/>
    </w:rPr>
  </w:style>
  <w:style w:type="character" w:customStyle="1" w:styleId="181">
    <w:name w:val="Знак Знак181"/>
    <w:basedOn w:val="a0"/>
    <w:uiPriority w:val="99"/>
    <w:locked/>
    <w:rsid w:val="00E0253F"/>
    <w:rPr>
      <w:rFonts w:eastAsia="Times New Roman" w:cs="Times New Roman"/>
      <w:i/>
      <w:iCs/>
      <w:sz w:val="24"/>
      <w:szCs w:val="24"/>
      <w:lang w:val="ru-RU" w:eastAsia="ru-RU" w:bidi="ar-SA"/>
    </w:rPr>
  </w:style>
  <w:style w:type="character" w:customStyle="1" w:styleId="142">
    <w:name w:val="Знак Знак142"/>
    <w:basedOn w:val="a0"/>
    <w:uiPriority w:val="99"/>
    <w:locked/>
    <w:rsid w:val="00E0253F"/>
    <w:rPr>
      <w:rFonts w:eastAsia="Times New Roman" w:cs="Times New Roman"/>
      <w:sz w:val="24"/>
      <w:szCs w:val="24"/>
      <w:lang w:val="ru-RU" w:eastAsia="ru-RU" w:bidi="ar-SA"/>
    </w:rPr>
  </w:style>
  <w:style w:type="character" w:customStyle="1" w:styleId="1220">
    <w:name w:val="Знак Знак122"/>
    <w:basedOn w:val="a0"/>
    <w:uiPriority w:val="99"/>
    <w:locked/>
    <w:rsid w:val="00E0253F"/>
    <w:rPr>
      <w:rFonts w:eastAsia="Times New Roman" w:cs="Times New Roman"/>
      <w:sz w:val="28"/>
      <w:lang w:val="ru-RU" w:eastAsia="ru-RU" w:bidi="ar-SA"/>
    </w:rPr>
  </w:style>
  <w:style w:type="character" w:customStyle="1" w:styleId="1110">
    <w:name w:val="Знак Знак111"/>
    <w:basedOn w:val="a0"/>
    <w:uiPriority w:val="99"/>
    <w:locked/>
    <w:rsid w:val="00E0253F"/>
    <w:rPr>
      <w:rFonts w:eastAsia="Times New Roman" w:cs="Times New Roman"/>
      <w:sz w:val="24"/>
      <w:szCs w:val="24"/>
      <w:lang w:val="ru-RU" w:eastAsia="ru-RU" w:bidi="ar-SA"/>
    </w:rPr>
  </w:style>
  <w:style w:type="character" w:customStyle="1" w:styleId="101">
    <w:name w:val="Знак Знак101"/>
    <w:basedOn w:val="a0"/>
    <w:uiPriority w:val="99"/>
    <w:locked/>
    <w:rsid w:val="00E0253F"/>
    <w:rPr>
      <w:rFonts w:eastAsia="Times New Roman" w:cs="Times New Roman"/>
      <w:sz w:val="16"/>
      <w:szCs w:val="16"/>
      <w:lang w:val="ru-RU" w:eastAsia="ru-RU" w:bidi="ar-SA"/>
    </w:rPr>
  </w:style>
  <w:style w:type="character" w:customStyle="1" w:styleId="171">
    <w:name w:val="Знак Знак171"/>
    <w:basedOn w:val="a0"/>
    <w:uiPriority w:val="99"/>
    <w:semiHidden/>
    <w:locked/>
    <w:rsid w:val="00E0253F"/>
    <w:rPr>
      <w:rFonts w:ascii="Tahoma" w:hAnsi="Tahoma" w:cs="Tahoma"/>
      <w:sz w:val="16"/>
      <w:szCs w:val="16"/>
      <w:lang w:val="ru-RU" w:eastAsia="ru-RU" w:bidi="ar-SA"/>
    </w:rPr>
  </w:style>
  <w:style w:type="character" w:customStyle="1" w:styleId="151">
    <w:name w:val="Знак Знак151"/>
    <w:basedOn w:val="a0"/>
    <w:uiPriority w:val="99"/>
    <w:locked/>
    <w:rsid w:val="00E0253F"/>
    <w:rPr>
      <w:rFonts w:cs="Times New Roman"/>
      <w:sz w:val="28"/>
      <w:lang w:val="ru-RU" w:eastAsia="ru-RU" w:bidi="ar-SA"/>
    </w:rPr>
  </w:style>
  <w:style w:type="character" w:customStyle="1" w:styleId="910">
    <w:name w:val="Знак Знак91"/>
    <w:basedOn w:val="a0"/>
    <w:uiPriority w:val="99"/>
    <w:locked/>
    <w:rsid w:val="00E0253F"/>
    <w:rPr>
      <w:rFonts w:eastAsia="Times New Roman" w:cs="Times New Roman"/>
      <w:lang w:val="ru-RU" w:eastAsia="ru-RU" w:bidi="ar-SA"/>
    </w:rPr>
  </w:style>
  <w:style w:type="character" w:customStyle="1" w:styleId="810">
    <w:name w:val="Знак Знак81"/>
    <w:basedOn w:val="a0"/>
    <w:uiPriority w:val="99"/>
    <w:locked/>
    <w:rsid w:val="00E0253F"/>
    <w:rPr>
      <w:rFonts w:ascii="Courier New" w:eastAsia="Times New Roman" w:hAnsi="Courier New" w:cs="Courier New"/>
      <w:lang w:val="ru-RU" w:eastAsia="ru-RU" w:bidi="ar-SA"/>
    </w:rPr>
  </w:style>
  <w:style w:type="character" w:customStyle="1" w:styleId="710">
    <w:name w:val="Знак Знак71"/>
    <w:basedOn w:val="a0"/>
    <w:uiPriority w:val="99"/>
    <w:locked/>
    <w:rsid w:val="00E0253F"/>
    <w:rPr>
      <w:rFonts w:eastAsia="Times New Roman" w:cs="Times New Roman"/>
      <w:sz w:val="16"/>
      <w:szCs w:val="16"/>
      <w:lang w:val="ru-RU" w:eastAsia="ru-RU" w:bidi="ar-SA"/>
    </w:rPr>
  </w:style>
  <w:style w:type="character" w:customStyle="1" w:styleId="610">
    <w:name w:val="Знак Знак61"/>
    <w:basedOn w:val="a0"/>
    <w:uiPriority w:val="99"/>
    <w:locked/>
    <w:rsid w:val="00E0253F"/>
    <w:rPr>
      <w:rFonts w:eastAsia="Times New Roman" w:cs="Times New Roman"/>
      <w:b/>
      <w:sz w:val="24"/>
      <w:lang w:val="ru-RU" w:eastAsia="ru-RU" w:bidi="ar-SA"/>
    </w:rPr>
  </w:style>
  <w:style w:type="character" w:customStyle="1" w:styleId="2c">
    <w:name w:val="Знак Знак Знак2"/>
    <w:basedOn w:val="a0"/>
    <w:uiPriority w:val="99"/>
    <w:rsid w:val="00E0253F"/>
    <w:rPr>
      <w:rFonts w:cs="Times New Roman"/>
      <w:b/>
      <w:bCs/>
      <w:sz w:val="28"/>
      <w:szCs w:val="28"/>
      <w:lang w:val="ru-RU" w:eastAsia="ru-RU" w:bidi="ar-SA"/>
    </w:rPr>
  </w:style>
  <w:style w:type="character" w:customStyle="1" w:styleId="240">
    <w:name w:val="Знак Знак24"/>
    <w:basedOn w:val="a0"/>
    <w:uiPriority w:val="99"/>
    <w:rsid w:val="00E0253F"/>
    <w:rPr>
      <w:rFonts w:cs="Times New Roman"/>
      <w:sz w:val="24"/>
      <w:szCs w:val="24"/>
      <w:lang w:val="ru-RU" w:eastAsia="ru-RU" w:bidi="ar-SA"/>
    </w:rPr>
  </w:style>
  <w:style w:type="character" w:customStyle="1" w:styleId="510">
    <w:name w:val="Знак Знак51"/>
    <w:basedOn w:val="a0"/>
    <w:uiPriority w:val="99"/>
    <w:locked/>
    <w:rsid w:val="00E0253F"/>
    <w:rPr>
      <w:rFonts w:ascii="Arial" w:hAnsi="Arial" w:cs="Arial"/>
      <w:b/>
      <w:bCs/>
      <w:kern w:val="32"/>
      <w:sz w:val="32"/>
      <w:szCs w:val="32"/>
    </w:rPr>
  </w:style>
  <w:style w:type="character" w:customStyle="1" w:styleId="1100">
    <w:name w:val="Знак Знак110"/>
    <w:basedOn w:val="a0"/>
    <w:uiPriority w:val="99"/>
    <w:locked/>
    <w:rsid w:val="00E0253F"/>
    <w:rPr>
      <w:rFonts w:ascii="Arial" w:hAnsi="Arial" w:cs="Arial"/>
      <w:b/>
      <w:bCs/>
      <w:sz w:val="24"/>
      <w:szCs w:val="24"/>
    </w:rPr>
  </w:style>
  <w:style w:type="character" w:customStyle="1" w:styleId="316">
    <w:name w:val="Знак Знак31"/>
    <w:basedOn w:val="a0"/>
    <w:uiPriority w:val="99"/>
    <w:locked/>
    <w:rsid w:val="00E0253F"/>
    <w:rPr>
      <w:rFonts w:ascii="Arial" w:hAnsi="Arial" w:cs="Arial"/>
      <w:b/>
      <w:bCs/>
      <w:i/>
      <w:iCs/>
      <w:sz w:val="28"/>
      <w:szCs w:val="28"/>
    </w:rPr>
  </w:style>
  <w:style w:type="paragraph" w:customStyle="1" w:styleId="214">
    <w:name w:val="Знак21"/>
    <w:basedOn w:val="a"/>
    <w:uiPriority w:val="99"/>
    <w:rsid w:val="00E0253F"/>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E0253F"/>
    <w:rPr>
      <w:rFonts w:cs="Times New Roman"/>
      <w:lang w:val="ru-RU" w:eastAsia="ru-RU" w:bidi="ar-SA"/>
    </w:rPr>
  </w:style>
  <w:style w:type="character" w:customStyle="1" w:styleId="162">
    <w:name w:val="Знак Знак162"/>
    <w:basedOn w:val="a0"/>
    <w:uiPriority w:val="99"/>
    <w:rsid w:val="00E0253F"/>
    <w:rPr>
      <w:rFonts w:cs="Times New Roman"/>
      <w:lang w:val="ru-RU" w:eastAsia="ru-RU" w:bidi="ar-SA"/>
    </w:rPr>
  </w:style>
  <w:style w:type="character" w:customStyle="1" w:styleId="270">
    <w:name w:val="Знак Знак27"/>
    <w:uiPriority w:val="99"/>
    <w:rsid w:val="00E0253F"/>
    <w:rPr>
      <w:b/>
      <w:sz w:val="28"/>
    </w:rPr>
  </w:style>
  <w:style w:type="character" w:customStyle="1" w:styleId="2120">
    <w:name w:val="Знак Знак212"/>
    <w:basedOn w:val="a0"/>
    <w:uiPriority w:val="99"/>
    <w:rsid w:val="00E0253F"/>
    <w:rPr>
      <w:rFonts w:cs="Times New Roman"/>
      <w:b/>
      <w:bCs/>
      <w:i/>
      <w:iCs/>
      <w:sz w:val="26"/>
      <w:szCs w:val="26"/>
      <w:lang w:val="ru-RU" w:eastAsia="ru-RU" w:bidi="ar-SA"/>
    </w:rPr>
  </w:style>
  <w:style w:type="character" w:customStyle="1" w:styleId="232">
    <w:name w:val="Знак Знак232"/>
    <w:basedOn w:val="a0"/>
    <w:uiPriority w:val="99"/>
    <w:locked/>
    <w:rsid w:val="00E0253F"/>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E0253F"/>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E0253F"/>
    <w:rPr>
      <w:rFonts w:eastAsia="Times New Roman" w:cs="Times New Roman"/>
      <w:b/>
      <w:bCs/>
      <w:sz w:val="22"/>
      <w:szCs w:val="22"/>
      <w:lang w:val="ru-RU" w:eastAsia="ru-RU" w:bidi="ar-SA"/>
    </w:rPr>
  </w:style>
  <w:style w:type="character" w:customStyle="1" w:styleId="192">
    <w:name w:val="Знак Знак192"/>
    <w:basedOn w:val="a0"/>
    <w:uiPriority w:val="99"/>
    <w:locked/>
    <w:rsid w:val="00E0253F"/>
    <w:rPr>
      <w:rFonts w:eastAsia="Times New Roman" w:cs="Times New Roman"/>
      <w:sz w:val="24"/>
      <w:szCs w:val="24"/>
      <w:lang w:val="ru-RU" w:eastAsia="ru-RU" w:bidi="ar-SA"/>
    </w:rPr>
  </w:style>
  <w:style w:type="character" w:customStyle="1" w:styleId="182">
    <w:name w:val="Знак Знак182"/>
    <w:basedOn w:val="a0"/>
    <w:uiPriority w:val="99"/>
    <w:locked/>
    <w:rsid w:val="00E0253F"/>
    <w:rPr>
      <w:rFonts w:eastAsia="Times New Roman" w:cs="Times New Roman"/>
      <w:i/>
      <w:iCs/>
      <w:sz w:val="24"/>
      <w:szCs w:val="24"/>
      <w:lang w:val="ru-RU" w:eastAsia="ru-RU" w:bidi="ar-SA"/>
    </w:rPr>
  </w:style>
  <w:style w:type="character" w:customStyle="1" w:styleId="143">
    <w:name w:val="Знак Знак143"/>
    <w:basedOn w:val="a0"/>
    <w:uiPriority w:val="99"/>
    <w:locked/>
    <w:rsid w:val="00E0253F"/>
    <w:rPr>
      <w:rFonts w:eastAsia="Times New Roman" w:cs="Times New Roman"/>
      <w:sz w:val="24"/>
      <w:szCs w:val="24"/>
      <w:lang w:val="ru-RU" w:eastAsia="ru-RU" w:bidi="ar-SA"/>
    </w:rPr>
  </w:style>
  <w:style w:type="character" w:customStyle="1" w:styleId="123">
    <w:name w:val="Знак Знак123"/>
    <w:basedOn w:val="a0"/>
    <w:uiPriority w:val="99"/>
    <w:locked/>
    <w:rsid w:val="00E0253F"/>
    <w:rPr>
      <w:rFonts w:eastAsia="Times New Roman" w:cs="Times New Roman"/>
      <w:sz w:val="28"/>
      <w:lang w:val="ru-RU" w:eastAsia="ru-RU" w:bidi="ar-SA"/>
    </w:rPr>
  </w:style>
  <w:style w:type="character" w:customStyle="1" w:styleId="113">
    <w:name w:val="Знак Знак113"/>
    <w:basedOn w:val="a0"/>
    <w:uiPriority w:val="99"/>
    <w:locked/>
    <w:rsid w:val="00E0253F"/>
    <w:rPr>
      <w:rFonts w:eastAsia="Times New Roman" w:cs="Times New Roman"/>
      <w:sz w:val="24"/>
      <w:szCs w:val="24"/>
      <w:lang w:val="ru-RU" w:eastAsia="ru-RU" w:bidi="ar-SA"/>
    </w:rPr>
  </w:style>
  <w:style w:type="character" w:customStyle="1" w:styleId="102">
    <w:name w:val="Знак Знак102"/>
    <w:basedOn w:val="a0"/>
    <w:uiPriority w:val="99"/>
    <w:locked/>
    <w:rsid w:val="00E0253F"/>
    <w:rPr>
      <w:rFonts w:eastAsia="Times New Roman" w:cs="Times New Roman"/>
      <w:sz w:val="16"/>
      <w:szCs w:val="16"/>
      <w:lang w:val="ru-RU" w:eastAsia="ru-RU" w:bidi="ar-SA"/>
    </w:rPr>
  </w:style>
  <w:style w:type="character" w:customStyle="1" w:styleId="172">
    <w:name w:val="Знак Знак172"/>
    <w:basedOn w:val="a0"/>
    <w:uiPriority w:val="99"/>
    <w:semiHidden/>
    <w:locked/>
    <w:rsid w:val="00E0253F"/>
    <w:rPr>
      <w:rFonts w:ascii="Tahoma" w:hAnsi="Tahoma" w:cs="Tahoma"/>
      <w:sz w:val="16"/>
      <w:szCs w:val="16"/>
      <w:lang w:val="ru-RU" w:eastAsia="ru-RU" w:bidi="ar-SA"/>
    </w:rPr>
  </w:style>
  <w:style w:type="character" w:customStyle="1" w:styleId="152">
    <w:name w:val="Знак Знак152"/>
    <w:basedOn w:val="a0"/>
    <w:uiPriority w:val="99"/>
    <w:locked/>
    <w:rsid w:val="00E0253F"/>
    <w:rPr>
      <w:rFonts w:cs="Times New Roman"/>
      <w:sz w:val="28"/>
      <w:lang w:val="ru-RU" w:eastAsia="ru-RU" w:bidi="ar-SA"/>
    </w:rPr>
  </w:style>
  <w:style w:type="character" w:customStyle="1" w:styleId="920">
    <w:name w:val="Знак Знак92"/>
    <w:basedOn w:val="a0"/>
    <w:uiPriority w:val="99"/>
    <w:locked/>
    <w:rsid w:val="00E0253F"/>
    <w:rPr>
      <w:rFonts w:eastAsia="Times New Roman" w:cs="Times New Roman"/>
      <w:lang w:val="ru-RU" w:eastAsia="ru-RU" w:bidi="ar-SA"/>
    </w:rPr>
  </w:style>
  <w:style w:type="character" w:customStyle="1" w:styleId="82">
    <w:name w:val="Знак Знак82"/>
    <w:basedOn w:val="a0"/>
    <w:uiPriority w:val="99"/>
    <w:locked/>
    <w:rsid w:val="00E0253F"/>
    <w:rPr>
      <w:rFonts w:ascii="Courier New" w:eastAsia="Times New Roman" w:hAnsi="Courier New" w:cs="Courier New"/>
      <w:lang w:val="ru-RU" w:eastAsia="ru-RU" w:bidi="ar-SA"/>
    </w:rPr>
  </w:style>
  <w:style w:type="character" w:customStyle="1" w:styleId="720">
    <w:name w:val="Знак Знак72"/>
    <w:basedOn w:val="a0"/>
    <w:uiPriority w:val="99"/>
    <w:locked/>
    <w:rsid w:val="00E0253F"/>
    <w:rPr>
      <w:rFonts w:eastAsia="Times New Roman" w:cs="Times New Roman"/>
      <w:sz w:val="16"/>
      <w:szCs w:val="16"/>
      <w:lang w:val="ru-RU" w:eastAsia="ru-RU" w:bidi="ar-SA"/>
    </w:rPr>
  </w:style>
  <w:style w:type="character" w:customStyle="1" w:styleId="620">
    <w:name w:val="Знак Знак62"/>
    <w:basedOn w:val="a0"/>
    <w:uiPriority w:val="99"/>
    <w:locked/>
    <w:rsid w:val="00E0253F"/>
    <w:rPr>
      <w:rFonts w:eastAsia="Times New Roman" w:cs="Times New Roman"/>
      <w:b/>
      <w:sz w:val="24"/>
      <w:lang w:val="ru-RU" w:eastAsia="ru-RU" w:bidi="ar-SA"/>
    </w:rPr>
  </w:style>
  <w:style w:type="character" w:customStyle="1" w:styleId="130">
    <w:name w:val="Знак1 Знак Знак3"/>
    <w:basedOn w:val="a0"/>
    <w:uiPriority w:val="99"/>
    <w:rsid w:val="00E0253F"/>
    <w:rPr>
      <w:rFonts w:cs="Times New Roman"/>
      <w:sz w:val="24"/>
      <w:szCs w:val="24"/>
    </w:rPr>
  </w:style>
  <w:style w:type="paragraph" w:customStyle="1" w:styleId="320">
    <w:name w:val="Знак Знак Знак3 Знак Знак Знак Знак Знак Знак2"/>
    <w:basedOn w:val="a"/>
    <w:uiPriority w:val="99"/>
    <w:rsid w:val="00E0253F"/>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E0253F"/>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E0253F"/>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E0253F"/>
    <w:rPr>
      <w:rFonts w:cs="Times New Roman"/>
      <w:sz w:val="24"/>
      <w:szCs w:val="24"/>
      <w:lang w:val="ru-RU" w:eastAsia="ru-RU" w:bidi="ar-SA"/>
    </w:rPr>
  </w:style>
  <w:style w:type="character" w:customStyle="1" w:styleId="132">
    <w:name w:val="Знак Знак132"/>
    <w:basedOn w:val="a0"/>
    <w:uiPriority w:val="99"/>
    <w:rsid w:val="00E0253F"/>
    <w:rPr>
      <w:rFonts w:cs="Times New Roman"/>
      <w:b/>
      <w:bCs/>
      <w:sz w:val="28"/>
      <w:szCs w:val="28"/>
      <w:lang w:val="ru-RU" w:eastAsia="ru-RU" w:bidi="ar-SA"/>
    </w:rPr>
  </w:style>
  <w:style w:type="paragraph" w:customStyle="1" w:styleId="2d">
    <w:name w:val="Знак Знак Знак Знак2"/>
    <w:basedOn w:val="a"/>
    <w:uiPriority w:val="99"/>
    <w:rsid w:val="00E0253F"/>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E0253F"/>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E0253F"/>
    <w:rPr>
      <w:rFonts w:cs="Times New Roman"/>
      <w:sz w:val="24"/>
      <w:szCs w:val="24"/>
      <w:lang w:val="ru-RU" w:eastAsia="ru-RU" w:bidi="ar-SA"/>
    </w:rPr>
  </w:style>
  <w:style w:type="character" w:customStyle="1" w:styleId="520">
    <w:name w:val="Знак Знак52"/>
    <w:basedOn w:val="a0"/>
    <w:uiPriority w:val="99"/>
    <w:locked/>
    <w:rsid w:val="00E0253F"/>
    <w:rPr>
      <w:rFonts w:ascii="Arial" w:hAnsi="Arial" w:cs="Arial"/>
      <w:b/>
      <w:bCs/>
      <w:kern w:val="32"/>
      <w:sz w:val="32"/>
      <w:szCs w:val="32"/>
    </w:rPr>
  </w:style>
  <w:style w:type="character" w:customStyle="1" w:styleId="1120">
    <w:name w:val="Знак Знак112"/>
    <w:basedOn w:val="a0"/>
    <w:uiPriority w:val="99"/>
    <w:locked/>
    <w:rsid w:val="00E0253F"/>
    <w:rPr>
      <w:rFonts w:ascii="Arial" w:hAnsi="Arial" w:cs="Arial"/>
      <w:b/>
      <w:bCs/>
      <w:sz w:val="24"/>
      <w:szCs w:val="24"/>
    </w:rPr>
  </w:style>
  <w:style w:type="character" w:customStyle="1" w:styleId="322">
    <w:name w:val="Знак Знак32"/>
    <w:basedOn w:val="a0"/>
    <w:uiPriority w:val="99"/>
    <w:locked/>
    <w:rsid w:val="00E0253F"/>
    <w:rPr>
      <w:rFonts w:ascii="Arial" w:hAnsi="Arial" w:cs="Arial"/>
      <w:b/>
      <w:bCs/>
      <w:i/>
      <w:iCs/>
      <w:sz w:val="28"/>
      <w:szCs w:val="28"/>
    </w:rPr>
  </w:style>
  <w:style w:type="paragraph" w:customStyle="1" w:styleId="223">
    <w:name w:val="Знак22"/>
    <w:basedOn w:val="a"/>
    <w:uiPriority w:val="99"/>
    <w:rsid w:val="00E0253F"/>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E0253F"/>
    <w:rPr>
      <w:rFonts w:cs="Times New Roman"/>
      <w:lang w:val="ru-RU" w:eastAsia="ru-RU" w:bidi="ar-SA"/>
    </w:rPr>
  </w:style>
  <w:style w:type="paragraph" w:customStyle="1" w:styleId="2e">
    <w:name w:val="Знак Знак Знак Знак Знак Знак Знак Знак Знак Знак2"/>
    <w:basedOn w:val="a"/>
    <w:uiPriority w:val="99"/>
    <w:rsid w:val="00E0253F"/>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E0253F"/>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E0253F"/>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E0253F"/>
  </w:style>
  <w:style w:type="paragraph" w:styleId="afff8">
    <w:name w:val="No Spacing"/>
    <w:uiPriority w:val="1"/>
    <w:qFormat/>
    <w:rsid w:val="00E0253F"/>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E0253F"/>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9">
    <w:name w:val="Document Map"/>
    <w:basedOn w:val="a"/>
    <w:link w:val="afffa"/>
    <w:uiPriority w:val="99"/>
    <w:rsid w:val="00E0253F"/>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a">
    <w:name w:val="Схема документа Знак"/>
    <w:basedOn w:val="a0"/>
    <w:link w:val="afff9"/>
    <w:uiPriority w:val="99"/>
    <w:rsid w:val="00E0253F"/>
    <w:rPr>
      <w:rFonts w:ascii="Tahoma" w:eastAsia="Times New Roman" w:hAnsi="Tahoma" w:cs="Tahoma"/>
      <w:sz w:val="20"/>
      <w:szCs w:val="20"/>
      <w:shd w:val="clear" w:color="auto" w:fill="000080"/>
    </w:rPr>
  </w:style>
  <w:style w:type="paragraph" w:customStyle="1" w:styleId="pboth1">
    <w:name w:val="pboth1"/>
    <w:basedOn w:val="a"/>
    <w:uiPriority w:val="99"/>
    <w:rsid w:val="00E0253F"/>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E0253F"/>
    <w:rPr>
      <w:rFonts w:cs="Times New Roman"/>
    </w:rPr>
  </w:style>
  <w:style w:type="paragraph" w:customStyle="1" w:styleId="2f">
    <w:name w:val="Без интервала2"/>
    <w:rsid w:val="00E0253F"/>
    <w:pPr>
      <w:spacing w:after="0" w:line="240" w:lineRule="auto"/>
    </w:pPr>
    <w:rPr>
      <w:rFonts w:ascii="Calibri" w:eastAsia="Times New Roman" w:hAnsi="Calibri" w:cs="Times New Roman"/>
    </w:rPr>
  </w:style>
  <w:style w:type="paragraph" w:customStyle="1" w:styleId="1ff0">
    <w:name w:val="Маркированный список1"/>
    <w:basedOn w:val="a"/>
    <w:rsid w:val="00E0253F"/>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E025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1">
    <w:name w:val="Заголовок №1_"/>
    <w:link w:val="1ff2"/>
    <w:locked/>
    <w:rsid w:val="008F08AB"/>
    <w:rPr>
      <w:rFonts w:ascii="Times New Roman" w:eastAsia="Times New Roman" w:hAnsi="Times New Roman" w:cs="Times New Roman"/>
      <w:b/>
      <w:bCs/>
      <w:sz w:val="28"/>
      <w:szCs w:val="28"/>
      <w:shd w:val="clear" w:color="auto" w:fill="FFFFFF"/>
    </w:rPr>
  </w:style>
  <w:style w:type="paragraph" w:customStyle="1" w:styleId="1ff2">
    <w:name w:val="Заголовок №1"/>
    <w:basedOn w:val="a"/>
    <w:link w:val="1ff1"/>
    <w:rsid w:val="008F08AB"/>
    <w:pPr>
      <w:widowControl w:val="0"/>
      <w:shd w:val="clear" w:color="auto" w:fill="FFFFFF"/>
      <w:spacing w:before="480" w:after="0" w:line="0" w:lineRule="atLeast"/>
      <w:ind w:hanging="620"/>
      <w:jc w:val="center"/>
      <w:outlineLvl w:val="0"/>
    </w:pPr>
    <w:rPr>
      <w:rFonts w:ascii="Times New Roman" w:eastAsia="Times New Roman" w:hAnsi="Times New Roman" w:cs="Times New Roman"/>
      <w:b/>
      <w:bCs/>
      <w:sz w:val="28"/>
      <w:szCs w:val="28"/>
    </w:rPr>
  </w:style>
  <w:style w:type="character" w:customStyle="1" w:styleId="2f0">
    <w:name w:val="Основной текст (2)"/>
    <w:rsid w:val="008F08AB"/>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211pt">
    <w:name w:val="Основной текст (2) + 11 pt"/>
    <w:rsid w:val="008F08A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Полужирный"/>
    <w:rsid w:val="008F08AB"/>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customStyle="1" w:styleId="pc">
    <w:name w:val="pc"/>
    <w:basedOn w:val="a"/>
    <w:rsid w:val="00DA37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2">
    <w:name w:val="Основной текст2"/>
    <w:basedOn w:val="a"/>
    <w:rsid w:val="004272C6"/>
    <w:pPr>
      <w:widowControl w:val="0"/>
      <w:shd w:val="clear" w:color="auto" w:fill="FFFFFF"/>
      <w:spacing w:before="120" w:after="480" w:line="274" w:lineRule="exact"/>
      <w:jc w:val="both"/>
    </w:pPr>
    <w:rPr>
      <w:rFonts w:ascii="Times New Roman" w:eastAsia="Times New Roman" w:hAnsi="Times New Roman" w:cs="Times New Roman"/>
      <w:spacing w:val="10"/>
      <w:sz w:val="20"/>
      <w:szCs w:val="20"/>
    </w:rPr>
  </w:style>
  <w:style w:type="character" w:customStyle="1" w:styleId="T2">
    <w:name w:val="T2"/>
    <w:hidden/>
    <w:rsid w:val="004272C6"/>
    <w:rPr>
      <w:sz w:val="28"/>
    </w:rPr>
  </w:style>
  <w:style w:type="paragraph" w:customStyle="1" w:styleId="1ff3">
    <w:name w:val="стиль1"/>
    <w:basedOn w:val="a"/>
    <w:rsid w:val="007D4F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7D4F65"/>
    <w:pPr>
      <w:spacing w:before="100" w:beforeAutospacing="1" w:after="100" w:afterAutospacing="1" w:line="240" w:lineRule="auto"/>
    </w:pPr>
    <w:rPr>
      <w:rFonts w:ascii="Times New Roman" w:eastAsia="Calibri" w:hAnsi="Times New Roman" w:cs="Times New Roman"/>
      <w:sz w:val="24"/>
      <w:szCs w:val="24"/>
    </w:rPr>
  </w:style>
  <w:style w:type="paragraph" w:customStyle="1" w:styleId="Pro-List1">
    <w:name w:val="Pro-List #1"/>
    <w:basedOn w:val="a"/>
    <w:rsid w:val="007D4F65"/>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e">
    <w:name w:val="Список Знак"/>
    <w:link w:val="afd"/>
    <w:locked/>
    <w:rsid w:val="007D4F65"/>
    <w:rPr>
      <w:rFonts w:ascii="Times New Roman" w:eastAsia="Times New Roman" w:hAnsi="Times New Roman" w:cs="Mangal"/>
      <w:color w:val="000000"/>
      <w:sz w:val="24"/>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3285"/>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b">
    <w:name w:val="Знак Знак Знак Знак"/>
    <w:basedOn w:val="a"/>
    <w:rsid w:val="00393285"/>
    <w:pPr>
      <w:spacing w:after="160" w:line="240" w:lineRule="exact"/>
    </w:pPr>
    <w:rPr>
      <w:rFonts w:ascii="Arial" w:eastAsia="Times New Roman" w:hAnsi="Arial" w:cs="Arial"/>
      <w:sz w:val="20"/>
      <w:szCs w:val="20"/>
      <w:lang w:val="en-US" w:eastAsia="en-US"/>
    </w:rPr>
  </w:style>
  <w:style w:type="paragraph" w:customStyle="1" w:styleId="1ff4">
    <w:name w:val="марк список 1"/>
    <w:basedOn w:val="a"/>
    <w:rsid w:val="00393285"/>
    <w:pPr>
      <w:tabs>
        <w:tab w:val="left" w:pos="360"/>
      </w:tabs>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1ff5">
    <w:name w:val="нум список 1"/>
    <w:basedOn w:val="1ff4"/>
    <w:rsid w:val="00393285"/>
  </w:style>
  <w:style w:type="paragraph" w:customStyle="1" w:styleId="afffc">
    <w:name w:val="основной текст документа"/>
    <w:basedOn w:val="a"/>
    <w:rsid w:val="00393285"/>
    <w:pPr>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2f3">
    <w:name w:val="Абзац списка2"/>
    <w:basedOn w:val="a"/>
    <w:rsid w:val="00393285"/>
    <w:pPr>
      <w:suppressAutoHyphens/>
      <w:spacing w:after="0" w:line="240" w:lineRule="auto"/>
      <w:ind w:left="720"/>
      <w:contextualSpacing/>
    </w:pPr>
    <w:rPr>
      <w:rFonts w:ascii="Times New Roman" w:eastAsia="Calibri" w:hAnsi="Times New Roman" w:cs="Times New Roman"/>
      <w:sz w:val="24"/>
      <w:szCs w:val="24"/>
      <w:lang w:eastAsia="ar-SA"/>
    </w:rPr>
  </w:style>
  <w:style w:type="paragraph" w:customStyle="1" w:styleId="wikip">
    <w:name w:val="wikip"/>
    <w:basedOn w:val="a"/>
    <w:rsid w:val="00393285"/>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sonormalcxspmiddle">
    <w:name w:val="msonormalcxspmiddle"/>
    <w:basedOn w:val="a"/>
    <w:rsid w:val="0039328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329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hyperlink" Target="mailto:filisovadm.37@mail.ru" TargetMode="Externa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hyperlink" Target="http://www.gosuslugi.ru"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hyperlink" Target="mailto:mfc_rodniki37@mail.ru" TargetMode="External"/><Relationship Id="rId33" Type="http://schemas.openxmlformats.org/officeDocument/2006/relationships/footer" Target="footer11.xml"/><Relationship Id="rId38"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rodniki-37.ru"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rodniki-37.ru" TargetMode="External"/><Relationship Id="rId32" Type="http://schemas.openxmlformats.org/officeDocument/2006/relationships/footer" Target="footer10.xml"/><Relationship Id="rId37" Type="http://schemas.openxmlformats.org/officeDocument/2006/relationships/footer" Target="footer1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mailto:filisovadm.37@mail.ru" TargetMode="External"/><Relationship Id="rId28" Type="http://schemas.openxmlformats.org/officeDocument/2006/relationships/footer" Target="footer8.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consultantplus://offline/ref=EE13ABAA28E76967412AC1F83CCE03746E964FC4A6A37051BF718BB7F5n7s9I" TargetMode="External"/><Relationship Id="rId14" Type="http://schemas.openxmlformats.org/officeDocument/2006/relationships/footer" Target="footer3.xml"/><Relationship Id="rId22" Type="http://schemas.openxmlformats.org/officeDocument/2006/relationships/hyperlink" Target="http://www.pgu.ivanovoobl.ru" TargetMode="External"/><Relationship Id="rId27" Type="http://schemas.openxmlformats.org/officeDocument/2006/relationships/hyperlink" Target="consultantplus://offline/ref=EE13ABAA28E76967412AC1F83CCE03746E964FC4A6A37051BF718BB7F5n7s9I" TargetMode="External"/><Relationship Id="rId30" Type="http://schemas.openxmlformats.org/officeDocument/2006/relationships/header" Target="header4.xml"/><Relationship Id="rId35"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53F32-2C65-45E2-9DA2-C753BC49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181</Pages>
  <Words>25645</Words>
  <Characters>146180</Characters>
  <Application>Microsoft Office Word</Application>
  <DocSecurity>0</DocSecurity>
  <Lines>1218</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25</cp:revision>
  <dcterms:created xsi:type="dcterms:W3CDTF">2017-09-15T11:45:00Z</dcterms:created>
  <dcterms:modified xsi:type="dcterms:W3CDTF">2017-11-29T12:50:00Z</dcterms:modified>
</cp:coreProperties>
</file>